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68" w:rsidRPr="006A0C97" w:rsidRDefault="00985E68" w:rsidP="00985E68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 w:rsidRPr="006A0C97">
        <w:rPr>
          <w:rFonts w:ascii="Times New Roman" w:hAnsi="Times New Roman" w:cs="Times New Roman"/>
          <w:sz w:val="24"/>
          <w:szCs w:val="24"/>
          <w:lang w:val="sr-Cyrl-BA"/>
        </w:rPr>
        <w:t>РЕПУБЛИКА СРБИЈА</w:t>
      </w:r>
    </w:p>
    <w:p w:rsidR="00985E68" w:rsidRPr="006A0C97" w:rsidRDefault="00985E68" w:rsidP="00985E68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 w:rsidRPr="006A0C97">
        <w:rPr>
          <w:rFonts w:ascii="Times New Roman" w:hAnsi="Times New Roman" w:cs="Times New Roman"/>
          <w:sz w:val="24"/>
          <w:szCs w:val="24"/>
          <w:lang w:val="sr-Cyrl-BA"/>
        </w:rPr>
        <w:t>Општина  Владичин Хан</w:t>
      </w:r>
    </w:p>
    <w:p w:rsidR="00985E68" w:rsidRDefault="00985E68" w:rsidP="00985E68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 w:rsidRPr="006A0C97">
        <w:rPr>
          <w:rFonts w:ascii="Times New Roman" w:hAnsi="Times New Roman" w:cs="Times New Roman"/>
          <w:sz w:val="24"/>
          <w:szCs w:val="24"/>
          <w:lang w:val="sr-Cyrl-BA"/>
        </w:rPr>
        <w:t>Одељење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6A0C97">
        <w:rPr>
          <w:rFonts w:ascii="Times New Roman" w:hAnsi="Times New Roman" w:cs="Times New Roman"/>
          <w:sz w:val="24"/>
          <w:szCs w:val="24"/>
          <w:lang w:val="sr-Cyrl-BA"/>
        </w:rPr>
        <w:t>за Привреду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C97">
        <w:rPr>
          <w:rFonts w:ascii="Times New Roman" w:hAnsi="Times New Roman" w:cs="Times New Roman"/>
          <w:sz w:val="24"/>
          <w:szCs w:val="24"/>
          <w:lang w:val="sr-Cyrl-BA"/>
        </w:rPr>
        <w:t>и Финансије</w:t>
      </w:r>
      <w:bookmarkStart w:id="0" w:name="_GoBack"/>
      <w:bookmarkEnd w:id="0"/>
    </w:p>
    <w:p w:rsidR="00985E68" w:rsidRPr="006A0C97" w:rsidRDefault="00985E68" w:rsidP="00985E68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Општинске управе </w:t>
      </w:r>
    </w:p>
    <w:p w:rsidR="00985E68" w:rsidRPr="00217E11" w:rsidRDefault="00985E68" w:rsidP="00985E68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 w:rsidRPr="00217E11">
        <w:rPr>
          <w:rFonts w:ascii="Times New Roman" w:hAnsi="Times New Roman" w:cs="Times New Roman"/>
          <w:sz w:val="24"/>
          <w:szCs w:val="24"/>
          <w:lang w:val="sr-Cyrl-BA"/>
        </w:rPr>
        <w:t xml:space="preserve">број:  </w:t>
      </w:r>
      <w:r>
        <w:rPr>
          <w:rFonts w:ascii="Times New Roman" w:hAnsi="Times New Roman" w:cs="Times New Roman"/>
          <w:sz w:val="24"/>
          <w:szCs w:val="24"/>
          <w:lang w:val="sr-Cyrl-CS"/>
        </w:rPr>
        <w:t>335</w:t>
      </w:r>
      <w:r w:rsidRPr="00217E11">
        <w:rPr>
          <w:rFonts w:ascii="Times New Roman" w:hAnsi="Times New Roman" w:cs="Times New Roman"/>
          <w:sz w:val="24"/>
          <w:szCs w:val="24"/>
          <w:lang w:val="sr-Cyrl-BA"/>
        </w:rPr>
        <w:t xml:space="preserve"> /201</w:t>
      </w:r>
      <w:r>
        <w:rPr>
          <w:rFonts w:ascii="Times New Roman" w:hAnsi="Times New Roman" w:cs="Times New Roman"/>
          <w:sz w:val="24"/>
          <w:szCs w:val="24"/>
          <w:lang w:val="sr-Cyrl-BA"/>
        </w:rPr>
        <w:t>3</w:t>
      </w:r>
    </w:p>
    <w:p w:rsidR="00985E68" w:rsidRPr="006A0C97" w:rsidRDefault="00985E68" w:rsidP="00985E68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 w:rsidRPr="006A0C97">
        <w:rPr>
          <w:rFonts w:ascii="Times New Roman" w:hAnsi="Times New Roman" w:cs="Times New Roman"/>
          <w:sz w:val="24"/>
          <w:szCs w:val="24"/>
          <w:lang w:val="sr-Cyrl-BA"/>
        </w:rPr>
        <w:t xml:space="preserve">датум </w:t>
      </w:r>
      <w:r>
        <w:rPr>
          <w:rFonts w:ascii="Times New Roman" w:hAnsi="Times New Roman" w:cs="Times New Roman"/>
          <w:sz w:val="24"/>
          <w:szCs w:val="24"/>
          <w:lang w:val="sr-Cyrl-BA"/>
        </w:rPr>
        <w:t>08</w:t>
      </w:r>
      <w:r w:rsidRPr="006A0C97">
        <w:rPr>
          <w:rFonts w:ascii="Times New Roman" w:hAnsi="Times New Roman" w:cs="Times New Roman"/>
          <w:sz w:val="24"/>
          <w:szCs w:val="24"/>
          <w:lang w:val="sr-Cyrl-BA"/>
        </w:rPr>
        <w:t>.</w:t>
      </w:r>
      <w:r>
        <w:rPr>
          <w:rFonts w:ascii="Times New Roman" w:hAnsi="Times New Roman" w:cs="Times New Roman"/>
          <w:sz w:val="24"/>
          <w:szCs w:val="24"/>
          <w:lang w:val="sr-Cyrl-BA"/>
        </w:rPr>
        <w:t>10</w:t>
      </w:r>
      <w:r w:rsidRPr="006A0C97">
        <w:rPr>
          <w:rFonts w:ascii="Times New Roman" w:hAnsi="Times New Roman" w:cs="Times New Roman"/>
          <w:sz w:val="24"/>
          <w:szCs w:val="24"/>
          <w:lang w:val="sr-Cyrl-BA"/>
        </w:rPr>
        <w:t>.201</w:t>
      </w:r>
      <w:r>
        <w:rPr>
          <w:rFonts w:ascii="Times New Roman" w:hAnsi="Times New Roman" w:cs="Times New Roman"/>
          <w:sz w:val="24"/>
          <w:szCs w:val="24"/>
          <w:lang w:val="sr-Cyrl-BA"/>
        </w:rPr>
        <w:t>3</w:t>
      </w:r>
      <w:r w:rsidRPr="006A0C97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985E68" w:rsidRDefault="00985E68" w:rsidP="00AA09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4"/>
          <w:szCs w:val="34"/>
          <w:lang w:val="sr-Cyrl-CS"/>
        </w:rPr>
      </w:pPr>
    </w:p>
    <w:p w:rsidR="00985E68" w:rsidRPr="00F000A8" w:rsidRDefault="00985E68" w:rsidP="00985E68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b/>
          <w:i/>
          <w:iCs/>
          <w:color w:val="000000"/>
          <w:sz w:val="28"/>
          <w:szCs w:val="28"/>
          <w:u w:val="single"/>
          <w:lang w:val="sr-Cyrl-CS"/>
        </w:rPr>
      </w:pPr>
      <w:r w:rsidRPr="00F000A8">
        <w:rPr>
          <w:rFonts w:ascii="Calibri-Italic" w:hAnsi="Calibri-Italic" w:cs="Calibri-Italic"/>
          <w:b/>
          <w:i/>
          <w:iCs/>
          <w:color w:val="000000"/>
          <w:sz w:val="28"/>
          <w:szCs w:val="28"/>
          <w:u w:val="single"/>
        </w:rPr>
        <w:t>Упутство за припрему Одлуке о буџету</w:t>
      </w:r>
    </w:p>
    <w:p w:rsidR="00985E68" w:rsidRPr="00F000A8" w:rsidRDefault="00985E68" w:rsidP="00985E68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b/>
          <w:i/>
          <w:iCs/>
          <w:color w:val="000000"/>
          <w:sz w:val="28"/>
          <w:szCs w:val="28"/>
          <w:u w:val="single"/>
        </w:rPr>
      </w:pPr>
      <w:r w:rsidRPr="00F000A8">
        <w:rPr>
          <w:rFonts w:ascii="Calibri-Italic" w:hAnsi="Calibri-Italic" w:cs="Calibri-Italic"/>
          <w:b/>
          <w:i/>
          <w:iCs/>
          <w:color w:val="000000"/>
          <w:sz w:val="28"/>
          <w:szCs w:val="28"/>
          <w:u w:val="single"/>
          <w:lang w:val="sr-Cyrl-CS"/>
        </w:rPr>
        <w:t>Општине Владичин Хан</w:t>
      </w:r>
      <w:r w:rsidRPr="00F000A8">
        <w:rPr>
          <w:rFonts w:ascii="Calibri-Italic" w:hAnsi="Calibri-Italic" w:cs="Calibri-Italic"/>
          <w:b/>
          <w:i/>
          <w:iCs/>
          <w:color w:val="000000"/>
          <w:sz w:val="28"/>
          <w:szCs w:val="28"/>
          <w:u w:val="single"/>
        </w:rPr>
        <w:t xml:space="preserve"> за 2014. годину</w:t>
      </w:r>
    </w:p>
    <w:p w:rsidR="00985E68" w:rsidRDefault="00985E68" w:rsidP="00985E68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b/>
          <w:i/>
          <w:iCs/>
          <w:color w:val="000000"/>
          <w:sz w:val="28"/>
          <w:szCs w:val="28"/>
          <w:lang w:val="sr-Cyrl-CS"/>
        </w:rPr>
      </w:pPr>
    </w:p>
    <w:p w:rsidR="00985E68" w:rsidRDefault="00985E68" w:rsidP="00985E68">
      <w:pPr>
        <w:autoSpaceDE w:val="0"/>
        <w:autoSpaceDN w:val="0"/>
        <w:adjustRightInd w:val="0"/>
        <w:spacing w:after="0" w:line="240" w:lineRule="auto"/>
        <w:jc w:val="right"/>
        <w:rPr>
          <w:rFonts w:ascii="Calibri-Italic" w:hAnsi="Calibri-Italic" w:cs="Calibri-Italic"/>
          <w:b/>
          <w:i/>
          <w:iCs/>
          <w:color w:val="000000"/>
          <w:sz w:val="28"/>
          <w:szCs w:val="28"/>
          <w:lang w:val="sr-Cyrl-CS"/>
        </w:rPr>
      </w:pPr>
      <w:r>
        <w:rPr>
          <w:rFonts w:ascii="Calibri-Italic" w:hAnsi="Calibri-Italic" w:cs="Calibri-Italic"/>
          <w:b/>
          <w:i/>
          <w:iCs/>
          <w:color w:val="000000"/>
          <w:sz w:val="28"/>
          <w:szCs w:val="28"/>
          <w:lang w:val="sr-Cyrl-CS"/>
        </w:rPr>
        <w:t xml:space="preserve">Одељење </w:t>
      </w:r>
      <w:r w:rsidRPr="00F000A8">
        <w:rPr>
          <w:rFonts w:ascii="Calibri-Italic" w:hAnsi="Calibri-Italic" w:cs="Calibri-Italic"/>
          <w:b/>
          <w:i/>
          <w:iCs/>
          <w:color w:val="000000"/>
          <w:sz w:val="28"/>
          <w:szCs w:val="28"/>
        </w:rPr>
        <w:t xml:space="preserve"> за финансије и привреду</w:t>
      </w:r>
    </w:p>
    <w:p w:rsidR="00985E68" w:rsidRPr="00BA59E4" w:rsidRDefault="00985E68" w:rsidP="00985E68">
      <w:pPr>
        <w:autoSpaceDE w:val="0"/>
        <w:autoSpaceDN w:val="0"/>
        <w:adjustRightInd w:val="0"/>
        <w:spacing w:after="0" w:line="240" w:lineRule="auto"/>
        <w:jc w:val="right"/>
        <w:rPr>
          <w:rFonts w:ascii="Calibri-Italic" w:hAnsi="Calibri-Italic" w:cs="Calibri-Italic"/>
          <w:b/>
          <w:i/>
          <w:iCs/>
          <w:color w:val="000000"/>
          <w:sz w:val="28"/>
          <w:szCs w:val="28"/>
          <w:lang w:val="sr-Cyrl-CS"/>
        </w:rPr>
      </w:pPr>
      <w:r>
        <w:rPr>
          <w:rFonts w:ascii="Calibri-Italic" w:hAnsi="Calibri-Italic" w:cs="Calibri-Italic"/>
          <w:b/>
          <w:i/>
          <w:iCs/>
          <w:color w:val="000000"/>
          <w:sz w:val="28"/>
          <w:szCs w:val="28"/>
          <w:lang w:val="sr-Cyrl-CS"/>
        </w:rPr>
        <w:t>Општинске управе Владичин Хан</w:t>
      </w:r>
    </w:p>
    <w:p w:rsidR="00985E68" w:rsidRPr="00F000A8" w:rsidRDefault="00985E68" w:rsidP="00985E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19"/>
          <w:szCs w:val="19"/>
        </w:rPr>
      </w:pPr>
    </w:p>
    <w:p w:rsidR="00985E68" w:rsidRDefault="00985E68" w:rsidP="00985E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985E68" w:rsidRPr="00EC6378" w:rsidRDefault="00985E68" w:rsidP="00985E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EC6378">
        <w:rPr>
          <w:rFonts w:ascii="Times New Roman" w:hAnsi="Times New Roman" w:cs="Times New Roman"/>
          <w:b/>
          <w:sz w:val="24"/>
          <w:szCs w:val="24"/>
          <w:lang w:val="sr-Cyrl-BA"/>
        </w:rPr>
        <w:t>ОПШТЕ НАПОМЕНЕ</w:t>
      </w:r>
    </w:p>
    <w:p w:rsidR="00985E68" w:rsidRDefault="00985E68" w:rsidP="00AA09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4"/>
          <w:szCs w:val="34"/>
          <w:lang w:val="sr-Cyrl-CS"/>
        </w:rPr>
      </w:pPr>
    </w:p>
    <w:p w:rsidR="00985E68" w:rsidRDefault="00985E68" w:rsidP="00985E6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86805">
        <w:rPr>
          <w:rFonts w:ascii="Times New Roman" w:hAnsi="Times New Roman" w:cs="Times New Roman"/>
          <w:color w:val="000000"/>
          <w:sz w:val="24"/>
          <w:szCs w:val="24"/>
        </w:rPr>
        <w:t>Поштовани,</w:t>
      </w:r>
    </w:p>
    <w:p w:rsidR="00985E68" w:rsidRPr="00F000A8" w:rsidRDefault="00985E68" w:rsidP="00985E6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985E68" w:rsidRPr="00086805" w:rsidRDefault="00985E68" w:rsidP="00985E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805">
        <w:rPr>
          <w:rFonts w:ascii="Times New Roman" w:hAnsi="Times New Roman" w:cs="Times New Roman"/>
          <w:color w:val="000000"/>
          <w:sz w:val="24"/>
          <w:szCs w:val="24"/>
        </w:rPr>
        <w:t>На основу члана 31. став 1. тачка 2. подтачка 1, члана 36. и 41. Закона о буџетском систему („Службени гласник РС”, бр. 54/2009, 73/2010, 101/2010, 101/2011, 93/2012, 62/2013 и 63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/2013) (у даљем тексту: Закон)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као  и Упутства за припрему Одлуке о буџету локалне власти за 2014. годину са пројекцијама за 2015. и 2016. годину Министра финансија Републике Србије, број 401-00-291/2013-03 од 03.10.2013. године </w:t>
      </w:r>
      <w:r w:rsidRPr="00086805">
        <w:rPr>
          <w:rFonts w:ascii="Times New Roman" w:hAnsi="Times New Roman" w:cs="Times New Roman"/>
          <w:color w:val="000000"/>
          <w:sz w:val="24"/>
          <w:szCs w:val="24"/>
        </w:rPr>
        <w:t xml:space="preserve">достављамо Вам </w:t>
      </w:r>
      <w:r w:rsidRPr="000868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Упутство за припрему Одлуке о буџету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>Општине Владичин Хан</w:t>
      </w:r>
      <w:r w:rsidRPr="000868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2014. годину</w:t>
      </w:r>
      <w:r w:rsidRPr="00086805">
        <w:rPr>
          <w:rFonts w:ascii="Times New Roman" w:hAnsi="Times New Roman" w:cs="Times New Roman"/>
          <w:color w:val="000000"/>
          <w:sz w:val="24"/>
          <w:szCs w:val="24"/>
        </w:rPr>
        <w:t>, у складу са којим ћете израдити предлог вашег финансијског плана.</w:t>
      </w:r>
    </w:p>
    <w:p w:rsidR="00985E68" w:rsidRPr="00086805" w:rsidRDefault="00985E68" w:rsidP="00985E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805">
        <w:rPr>
          <w:rFonts w:ascii="Times New Roman" w:hAnsi="Times New Roman" w:cs="Times New Roman"/>
          <w:color w:val="000000"/>
          <w:sz w:val="24"/>
          <w:szCs w:val="24"/>
        </w:rPr>
        <w:t>Овогодишња локална буџетска кампања почиње без усвојене Фискалне стратегије за 2014</w:t>
      </w:r>
      <w:r w:rsidRPr="00086805">
        <w:rPr>
          <w:rFonts w:ascii="Calibri" w:hAnsi="Calibri" w:cs="Times New Roman"/>
          <w:color w:val="000000"/>
          <w:sz w:val="24"/>
          <w:szCs w:val="24"/>
        </w:rPr>
        <w:t>‐</w:t>
      </w:r>
      <w:r w:rsidRPr="00086805">
        <w:rPr>
          <w:rFonts w:ascii="Times New Roman" w:hAnsi="Times New Roman" w:cs="Times New Roman"/>
          <w:color w:val="000000"/>
          <w:sz w:val="24"/>
          <w:szCs w:val="24"/>
        </w:rPr>
        <w:t>у годину са пројекцијама за 2015. и 2016. годину због тога што Влада РС и Министартсво финансија и привреде нису усвојили и доставили наведен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</w:t>
      </w:r>
      <w:r w:rsidRPr="00086805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 у Законом прописаном року (5. јул.) .</w:t>
      </w:r>
    </w:p>
    <w:p w:rsidR="00985E68" w:rsidRPr="00086805" w:rsidRDefault="00985E68" w:rsidP="00985E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805">
        <w:rPr>
          <w:rFonts w:ascii="Times New Roman" w:hAnsi="Times New Roman" w:cs="Times New Roman"/>
          <w:color w:val="000000"/>
          <w:sz w:val="24"/>
          <w:szCs w:val="24"/>
        </w:rPr>
        <w:t xml:space="preserve">Упутство које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В</w:t>
      </w:r>
      <w:r w:rsidRPr="00086805">
        <w:rPr>
          <w:rFonts w:ascii="Times New Roman" w:hAnsi="Times New Roman" w:cs="Times New Roman"/>
          <w:color w:val="000000"/>
          <w:sz w:val="24"/>
          <w:szCs w:val="24"/>
        </w:rPr>
        <w:t>ам достављамо у прилогу, садржи основне економске претпоставке, смернице и параметре на основу којих сте у обавези да израдите Предлог финансијског плана за 2014. годину и наредне две фискалне године. Директни корисници буџета су одговорни да упутство са одговарајућим обрасцима доставе индиректним корисницима буџета у својој надлежности.</w:t>
      </w:r>
    </w:p>
    <w:p w:rsidR="00985E68" w:rsidRPr="00086805" w:rsidRDefault="00985E68" w:rsidP="00985E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68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Предлог финансијског плана за буџетску и наредне две фискалне године треба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 </w:t>
      </w:r>
      <w:r w:rsidRPr="000868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доставити на прописаним обрасцима који су доступни на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>општин</w:t>
      </w:r>
      <w:r w:rsidRPr="000868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ском сајту </w:t>
      </w:r>
      <w:hyperlink r:id="rId7" w:history="1">
        <w:r w:rsidRPr="0008680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www.vladicinhan.org.rs</w:t>
        </w:r>
      </w:hyperlink>
      <w:r w:rsidRPr="0008680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0868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у служби буџета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>Општине Владичин Хан</w:t>
      </w:r>
      <w:r w:rsidRPr="000868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Предлог се доставља у писаном облику, потписан од стране директора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односно руководиоца корисника буџета Општине Владичин Хан </w:t>
      </w:r>
      <w:r w:rsidRPr="000868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оверен печатом. Предлог мора бити са писаним образложењем за сваку врсту расхода и са наведеном правном основом и извором финансирања.</w:t>
      </w:r>
    </w:p>
    <w:p w:rsidR="00985E68" w:rsidRPr="00086805" w:rsidRDefault="00985E68" w:rsidP="00985E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805">
        <w:rPr>
          <w:rFonts w:ascii="Times New Roman" w:hAnsi="Times New Roman" w:cs="Times New Roman"/>
          <w:color w:val="000000"/>
          <w:sz w:val="24"/>
          <w:szCs w:val="24"/>
        </w:rPr>
        <w:t>Позивамо кориснике буџета да своје пројекте рашчлане према програмској класификацији до нивоа активности и детаљно образложе са навођењем очекиваних резултата</w:t>
      </w:r>
      <w:r w:rsidR="00BF2D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2DF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свуда где је то могуће</w:t>
      </w:r>
      <w:r w:rsidRPr="000868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85E68" w:rsidRPr="00086805" w:rsidRDefault="00985E68" w:rsidP="00985E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6805">
        <w:rPr>
          <w:rFonts w:ascii="Times New Roman" w:hAnsi="Times New Roman" w:cs="Times New Roman"/>
          <w:color w:val="000000"/>
          <w:sz w:val="24"/>
          <w:szCs w:val="24"/>
        </w:rPr>
        <w:t xml:space="preserve">Због кашњења у припреми упутства рок за достављање Предлога финансијског плана за буџетску и наредне две фискалне године </w:t>
      </w:r>
      <w:r w:rsidR="006B5AA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Одељењ</w:t>
      </w:r>
      <w:r w:rsidRPr="00086805">
        <w:rPr>
          <w:rFonts w:ascii="Times New Roman" w:hAnsi="Times New Roman" w:cs="Times New Roman"/>
          <w:color w:val="000000"/>
          <w:sz w:val="24"/>
          <w:szCs w:val="24"/>
        </w:rPr>
        <w:t xml:space="preserve">у за финансије и привреду је </w:t>
      </w:r>
      <w:r w:rsidRPr="000868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25.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>окто</w:t>
      </w:r>
      <w:r w:rsidRPr="000868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бар 2013. године.</w:t>
      </w:r>
    </w:p>
    <w:p w:rsidR="00985E68" w:rsidRPr="002379A4" w:rsidRDefault="00985E68" w:rsidP="00985E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9A4">
        <w:rPr>
          <w:rFonts w:ascii="Times New Roman" w:hAnsi="Times New Roman" w:cs="Times New Roman"/>
          <w:color w:val="000000"/>
          <w:sz w:val="24"/>
          <w:szCs w:val="24"/>
        </w:rPr>
        <w:t xml:space="preserve">Срдачан поздрав. </w:t>
      </w:r>
    </w:p>
    <w:p w:rsidR="00985E68" w:rsidRPr="002379A4" w:rsidRDefault="00985E68" w:rsidP="00985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5E68" w:rsidRPr="002379A4" w:rsidRDefault="00985E68" w:rsidP="00985E68">
      <w:pPr>
        <w:autoSpaceDE w:val="0"/>
        <w:autoSpaceDN w:val="0"/>
        <w:adjustRightInd w:val="0"/>
        <w:spacing w:after="0" w:line="240" w:lineRule="auto"/>
        <w:ind w:left="576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2379A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Руководилац Одељења</w:t>
      </w:r>
    </w:p>
    <w:p w:rsidR="00985E68" w:rsidRPr="002379A4" w:rsidRDefault="00985E68" w:rsidP="00985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                                                                                                       </w:t>
      </w:r>
      <w:r w:rsidRPr="002379A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Бранка Милосављевић</w:t>
      </w:r>
    </w:p>
    <w:p w:rsidR="00985E68" w:rsidRPr="002379A4" w:rsidRDefault="00985E68" w:rsidP="00985E68">
      <w:pPr>
        <w:rPr>
          <w:rFonts w:ascii="Times New Roman" w:hAnsi="Times New Roman" w:cs="Times New Roman"/>
          <w:sz w:val="24"/>
          <w:szCs w:val="24"/>
        </w:rPr>
      </w:pPr>
    </w:p>
    <w:p w:rsidR="00AA0917" w:rsidRDefault="00AA0917" w:rsidP="00F72C7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4"/>
          <w:szCs w:val="34"/>
        </w:rPr>
      </w:pPr>
      <w:r>
        <w:rPr>
          <w:rFonts w:ascii="Calibri" w:hAnsi="Calibri" w:cs="Calibri"/>
          <w:color w:val="000000"/>
          <w:sz w:val="34"/>
          <w:szCs w:val="34"/>
        </w:rPr>
        <w:lastRenderedPageBreak/>
        <w:t>Садржај:</w:t>
      </w:r>
    </w:p>
    <w:p w:rsidR="00AA0917" w:rsidRDefault="00AA0917" w:rsidP="00AA09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4"/>
          <w:szCs w:val="34"/>
        </w:rPr>
      </w:pPr>
    </w:p>
    <w:p w:rsidR="00AA0917" w:rsidRPr="007B3165" w:rsidRDefault="00AA0917" w:rsidP="00AA0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7B3165">
        <w:rPr>
          <w:rFonts w:ascii="Times New Roman" w:hAnsi="Times New Roman" w:cs="Times New Roman"/>
          <w:color w:val="000000"/>
          <w:sz w:val="24"/>
          <w:szCs w:val="24"/>
        </w:rPr>
        <w:t xml:space="preserve">1. Поступак, динамика и субјекти припреме буџета </w:t>
      </w:r>
      <w:r w:rsidR="00F000A8" w:rsidRPr="007B316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Општине Владичин Хан</w:t>
      </w:r>
    </w:p>
    <w:p w:rsidR="00AA0917" w:rsidRPr="004A0482" w:rsidRDefault="00AA0917" w:rsidP="00AA0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7B3165">
        <w:rPr>
          <w:rFonts w:ascii="Times New Roman" w:hAnsi="Times New Roman" w:cs="Times New Roman"/>
          <w:color w:val="000000"/>
          <w:sz w:val="24"/>
          <w:szCs w:val="24"/>
        </w:rPr>
        <w:t>и предлога финансијских планова директних буџетских корисника..........................</w:t>
      </w:r>
      <w:r w:rsidR="004A048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2</w:t>
      </w:r>
    </w:p>
    <w:p w:rsidR="00AA0917" w:rsidRPr="007B3165" w:rsidRDefault="00AA0917" w:rsidP="00AA0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B3165">
        <w:rPr>
          <w:rFonts w:ascii="Times New Roman" w:hAnsi="Times New Roman" w:cs="Times New Roman"/>
          <w:color w:val="000000"/>
          <w:sz w:val="24"/>
          <w:szCs w:val="24"/>
        </w:rPr>
        <w:t>2. Основне економске претпоставке и смернице за припрему нацрта</w:t>
      </w:r>
    </w:p>
    <w:p w:rsidR="00AA0917" w:rsidRPr="004A0482" w:rsidRDefault="00AA0917" w:rsidP="00AA0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7B3165">
        <w:rPr>
          <w:rFonts w:ascii="Times New Roman" w:hAnsi="Times New Roman" w:cs="Times New Roman"/>
          <w:color w:val="000000"/>
          <w:sz w:val="24"/>
          <w:szCs w:val="24"/>
        </w:rPr>
        <w:t xml:space="preserve">буџета </w:t>
      </w:r>
      <w:r w:rsidR="00F000A8" w:rsidRPr="007B316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Општине Владичин Хан</w:t>
      </w:r>
      <w:r w:rsidRPr="007B316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</w:t>
      </w:r>
      <w:r w:rsidR="004A048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3</w:t>
      </w:r>
    </w:p>
    <w:p w:rsidR="00AA0917" w:rsidRPr="00F72C77" w:rsidRDefault="00AA0917" w:rsidP="00AA0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7B3165">
        <w:rPr>
          <w:rFonts w:ascii="Times New Roman" w:hAnsi="Times New Roman" w:cs="Times New Roman"/>
          <w:color w:val="000000"/>
          <w:sz w:val="24"/>
          <w:szCs w:val="24"/>
        </w:rPr>
        <w:t xml:space="preserve">3. Опис планиране политике </w:t>
      </w:r>
      <w:r w:rsidR="00F000A8" w:rsidRPr="007B316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Општине Владичин  Хан   </w:t>
      </w:r>
      <w:r w:rsidRPr="007B316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</w:t>
      </w:r>
      <w:r w:rsidR="00F72C7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6</w:t>
      </w:r>
    </w:p>
    <w:p w:rsidR="00AA0917" w:rsidRPr="007B3165" w:rsidRDefault="00AA0917" w:rsidP="00AA0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B3165">
        <w:rPr>
          <w:rFonts w:ascii="Times New Roman" w:hAnsi="Times New Roman" w:cs="Times New Roman"/>
          <w:color w:val="000000"/>
          <w:sz w:val="24"/>
          <w:szCs w:val="24"/>
        </w:rPr>
        <w:t xml:space="preserve">4. Процене примања и издатака буџета </w:t>
      </w:r>
      <w:r w:rsidR="00F000A8" w:rsidRPr="007B316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Општине Владичин Хан</w:t>
      </w:r>
    </w:p>
    <w:p w:rsidR="00AA0917" w:rsidRPr="00F650E9" w:rsidRDefault="00AA0917" w:rsidP="00AA0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7B3165">
        <w:rPr>
          <w:rFonts w:ascii="Times New Roman" w:hAnsi="Times New Roman" w:cs="Times New Roman"/>
          <w:color w:val="000000"/>
          <w:sz w:val="24"/>
          <w:szCs w:val="24"/>
        </w:rPr>
        <w:t>за буџетску и наредне две фискалне године............................................................</w:t>
      </w:r>
      <w:r w:rsidR="007B316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..</w:t>
      </w:r>
      <w:r w:rsidRPr="007B3165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F650E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6</w:t>
      </w:r>
    </w:p>
    <w:p w:rsidR="00AA0917" w:rsidRPr="00F650E9" w:rsidRDefault="00F650E9" w:rsidP="00AA0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5</w:t>
      </w:r>
      <w:r w:rsidR="00AA0917" w:rsidRPr="007B3165">
        <w:rPr>
          <w:rFonts w:ascii="Times New Roman" w:hAnsi="Times New Roman" w:cs="Times New Roman"/>
          <w:color w:val="000000"/>
          <w:sz w:val="24"/>
          <w:szCs w:val="24"/>
        </w:rPr>
        <w:t>. Техничке напомене у вези са попуњавањем образаца 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  <w:r w:rsidR="00AA0917" w:rsidRPr="007B3165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7B316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...</w:t>
      </w:r>
      <w:r w:rsidR="00AA0917" w:rsidRPr="007B3165">
        <w:rPr>
          <w:rFonts w:ascii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7</w:t>
      </w:r>
    </w:p>
    <w:p w:rsidR="00AA0917" w:rsidRPr="007B3165" w:rsidRDefault="00AA0917" w:rsidP="00AA0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AA0917" w:rsidRDefault="00AA0917" w:rsidP="00AA0917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17"/>
          <w:szCs w:val="17"/>
        </w:rPr>
      </w:pPr>
    </w:p>
    <w:p w:rsidR="00AA0917" w:rsidRDefault="00AA0917" w:rsidP="00AA09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086805" w:rsidRDefault="00086805" w:rsidP="00086805">
      <w:pPr>
        <w:rPr>
          <w:rFonts w:ascii="Calibri" w:hAnsi="Calibri" w:cs="Calibri"/>
          <w:sz w:val="23"/>
          <w:szCs w:val="23"/>
        </w:rPr>
      </w:pPr>
    </w:p>
    <w:p w:rsidR="00DC09BD" w:rsidRPr="00DC09BD" w:rsidRDefault="00086805" w:rsidP="00DC09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6"/>
          <w:szCs w:val="26"/>
          <w:lang w:val="sr-Cyrl-CS"/>
        </w:rPr>
      </w:pPr>
      <w:r w:rsidRPr="00DC09BD">
        <w:rPr>
          <w:rFonts w:ascii="Calibri-Bold" w:hAnsi="Calibri-Bold" w:cs="Calibri-Bold"/>
          <w:b/>
          <w:bCs/>
          <w:sz w:val="26"/>
          <w:szCs w:val="26"/>
        </w:rPr>
        <w:t xml:space="preserve">Поступак, динамика и субјекти припреме </w:t>
      </w:r>
    </w:p>
    <w:p w:rsidR="00086805" w:rsidRPr="00DC09BD" w:rsidRDefault="00DC09BD" w:rsidP="00DC09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-Bold" w:hAnsi="Calibri-Bold" w:cs="Calibri-Bold"/>
          <w:b/>
          <w:bCs/>
          <w:sz w:val="26"/>
          <w:szCs w:val="26"/>
          <w:lang w:val="sr-Cyrl-CS"/>
        </w:rPr>
      </w:pPr>
      <w:r w:rsidRPr="00DC09BD">
        <w:rPr>
          <w:rFonts w:ascii="Calibri-Bold" w:hAnsi="Calibri-Bold" w:cs="Calibri-Bold"/>
          <w:b/>
          <w:bCs/>
          <w:sz w:val="26"/>
          <w:szCs w:val="26"/>
          <w:lang w:val="sr-Cyrl-CS"/>
        </w:rPr>
        <w:t xml:space="preserve">нацрта Одлуке о </w:t>
      </w:r>
      <w:r w:rsidR="00086805" w:rsidRPr="00DC09BD">
        <w:rPr>
          <w:rFonts w:ascii="Calibri-Bold" w:hAnsi="Calibri-Bold" w:cs="Calibri-Bold"/>
          <w:b/>
          <w:bCs/>
          <w:sz w:val="26"/>
          <w:szCs w:val="26"/>
        </w:rPr>
        <w:t>буџет</w:t>
      </w:r>
      <w:r w:rsidRPr="00DC09BD">
        <w:rPr>
          <w:rFonts w:ascii="Calibri-Bold" w:hAnsi="Calibri-Bold" w:cs="Calibri-Bold"/>
          <w:b/>
          <w:bCs/>
          <w:sz w:val="26"/>
          <w:szCs w:val="26"/>
          <w:lang w:val="sr-Cyrl-CS"/>
        </w:rPr>
        <w:t>у</w:t>
      </w:r>
      <w:r w:rsidR="00086805" w:rsidRPr="00DC09BD">
        <w:rPr>
          <w:rFonts w:ascii="Calibri-Bold" w:hAnsi="Calibri-Bold" w:cs="Calibri-Bold"/>
          <w:b/>
          <w:bCs/>
          <w:sz w:val="26"/>
          <w:szCs w:val="26"/>
        </w:rPr>
        <w:t xml:space="preserve"> </w:t>
      </w:r>
      <w:r w:rsidRPr="00DC09BD">
        <w:rPr>
          <w:rFonts w:ascii="Calibri-Bold" w:hAnsi="Calibri-Bold" w:cs="Calibri-Bold"/>
          <w:b/>
          <w:bCs/>
          <w:sz w:val="26"/>
          <w:szCs w:val="26"/>
          <w:lang w:val="sr-Cyrl-CS"/>
        </w:rPr>
        <w:t>Општине Владичин Хан</w:t>
      </w:r>
    </w:p>
    <w:p w:rsidR="00086805" w:rsidRDefault="00086805" w:rsidP="0008680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6"/>
          <w:szCs w:val="26"/>
          <w:lang w:val="sr-Cyrl-CS"/>
        </w:rPr>
      </w:pPr>
      <w:r>
        <w:rPr>
          <w:rFonts w:ascii="Calibri-Bold" w:hAnsi="Calibri-Bold" w:cs="Calibri-Bold"/>
          <w:b/>
          <w:bCs/>
          <w:sz w:val="26"/>
          <w:szCs w:val="26"/>
        </w:rPr>
        <w:t>и предлога финансијских планова директних буџетских корисника</w:t>
      </w:r>
    </w:p>
    <w:p w:rsidR="00DC09BD" w:rsidRPr="00DC09BD" w:rsidRDefault="00DC09BD" w:rsidP="00086805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6"/>
          <w:szCs w:val="26"/>
          <w:lang w:val="sr-Cyrl-CS"/>
        </w:rPr>
      </w:pPr>
    </w:p>
    <w:p w:rsidR="00086805" w:rsidRDefault="00086805" w:rsidP="000868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086805" w:rsidRPr="00086805" w:rsidRDefault="00086805" w:rsidP="00BF2D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6805">
        <w:rPr>
          <w:rFonts w:ascii="Times New Roman" w:hAnsi="Times New Roman" w:cs="Times New Roman"/>
          <w:sz w:val="24"/>
          <w:szCs w:val="24"/>
        </w:rPr>
        <w:t>На основу садржаја Упутства за припрему буџета, буџетски корисници израђују</w:t>
      </w:r>
      <w:r w:rsidR="00BF2D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86805">
        <w:rPr>
          <w:rFonts w:ascii="Times New Roman" w:hAnsi="Times New Roman" w:cs="Times New Roman"/>
          <w:sz w:val="24"/>
          <w:szCs w:val="24"/>
        </w:rPr>
        <w:t xml:space="preserve">предлог финасијског плана и достављају га </w:t>
      </w:r>
      <w:r w:rsidR="00BA59E4">
        <w:rPr>
          <w:rFonts w:ascii="Times New Roman" w:hAnsi="Times New Roman" w:cs="Times New Roman"/>
          <w:sz w:val="24"/>
          <w:szCs w:val="24"/>
          <w:lang w:val="sr-Cyrl-CS"/>
        </w:rPr>
        <w:t xml:space="preserve">Руководиоцу Одељења </w:t>
      </w:r>
      <w:r w:rsidRPr="00086805">
        <w:rPr>
          <w:rFonts w:ascii="Times New Roman" w:hAnsi="Times New Roman" w:cs="Times New Roman"/>
          <w:sz w:val="24"/>
          <w:szCs w:val="24"/>
        </w:rPr>
        <w:t xml:space="preserve"> за финансије</w:t>
      </w:r>
      <w:r w:rsidR="00BA59E4">
        <w:rPr>
          <w:rFonts w:ascii="Times New Roman" w:hAnsi="Times New Roman" w:cs="Times New Roman"/>
          <w:sz w:val="24"/>
          <w:szCs w:val="24"/>
          <w:lang w:val="sr-Cyrl-CS"/>
        </w:rPr>
        <w:t xml:space="preserve"> и привреду Општинске управе Владичин Хан</w:t>
      </w:r>
      <w:r w:rsidRPr="00086805">
        <w:rPr>
          <w:rFonts w:ascii="Times New Roman" w:hAnsi="Times New Roman" w:cs="Times New Roman"/>
          <w:sz w:val="24"/>
          <w:szCs w:val="24"/>
        </w:rPr>
        <w:t>.</w:t>
      </w:r>
    </w:p>
    <w:p w:rsidR="00086805" w:rsidRPr="00086805" w:rsidRDefault="00086805" w:rsidP="00BA59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6805">
        <w:rPr>
          <w:rFonts w:ascii="Times New Roman" w:hAnsi="Times New Roman" w:cs="Times New Roman"/>
          <w:sz w:val="24"/>
          <w:szCs w:val="24"/>
        </w:rPr>
        <w:t>Предлог финансијског плана се састоји из писаног објашњења и табела које су саставни део овог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805">
        <w:rPr>
          <w:rFonts w:ascii="Times New Roman" w:hAnsi="Times New Roman" w:cs="Times New Roman"/>
          <w:sz w:val="24"/>
          <w:szCs w:val="24"/>
        </w:rPr>
        <w:t>упуства. Приликом попуњавања ових образаца, поред распоређивања средстава утврђених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805">
        <w:rPr>
          <w:rFonts w:ascii="Times New Roman" w:hAnsi="Times New Roman" w:cs="Times New Roman"/>
          <w:sz w:val="24"/>
          <w:szCs w:val="24"/>
        </w:rPr>
        <w:t>предложеним обимима, корисници планирају и расходе који се финансирају из других извора.</w:t>
      </w:r>
    </w:p>
    <w:p w:rsidR="00086805" w:rsidRPr="00BA59E4" w:rsidRDefault="00086805" w:rsidP="000B18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086805">
        <w:rPr>
          <w:rFonts w:ascii="Times New Roman" w:hAnsi="Times New Roman" w:cs="Times New Roman"/>
          <w:sz w:val="24"/>
          <w:szCs w:val="24"/>
        </w:rPr>
        <w:t>Индиректни буџетски корисници су обавезни да припреме предлог финансијског плана на</w:t>
      </w:r>
      <w:r w:rsidR="000B18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86805">
        <w:rPr>
          <w:rFonts w:ascii="Times New Roman" w:hAnsi="Times New Roman" w:cs="Times New Roman"/>
          <w:sz w:val="24"/>
          <w:szCs w:val="24"/>
        </w:rPr>
        <w:t xml:space="preserve">основу смерница које се односе на буџет </w:t>
      </w:r>
      <w:r w:rsidR="000B18D7">
        <w:rPr>
          <w:rFonts w:ascii="Times New Roman" w:hAnsi="Times New Roman" w:cs="Times New Roman"/>
          <w:sz w:val="24"/>
          <w:szCs w:val="24"/>
          <w:lang w:val="sr-Cyrl-CS"/>
        </w:rPr>
        <w:t>општине</w:t>
      </w:r>
      <w:r w:rsidRPr="00086805">
        <w:rPr>
          <w:rFonts w:ascii="Times New Roman" w:hAnsi="Times New Roman" w:cs="Times New Roman"/>
          <w:sz w:val="24"/>
          <w:szCs w:val="24"/>
        </w:rPr>
        <w:t xml:space="preserve">. </w:t>
      </w:r>
      <w:r w:rsidRPr="00086805">
        <w:rPr>
          <w:rFonts w:ascii="Times New Roman" w:hAnsi="Times New Roman" w:cs="Times New Roman"/>
          <w:b/>
          <w:bCs/>
          <w:sz w:val="24"/>
          <w:szCs w:val="24"/>
        </w:rPr>
        <w:t>Финансијски планови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6805">
        <w:rPr>
          <w:rFonts w:ascii="Times New Roman" w:hAnsi="Times New Roman" w:cs="Times New Roman"/>
          <w:b/>
          <w:bCs/>
          <w:sz w:val="24"/>
          <w:szCs w:val="24"/>
        </w:rPr>
        <w:t>индиректних корисника буџетских средстава достављају се директним буџетским корисницима 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6805">
        <w:rPr>
          <w:rFonts w:ascii="Times New Roman" w:hAnsi="Times New Roman" w:cs="Times New Roman"/>
          <w:b/>
          <w:bCs/>
          <w:sz w:val="24"/>
          <w:szCs w:val="24"/>
        </w:rPr>
        <w:t>року који одреди надлежни директни буџетски корисник и чине саставни део предлога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6805">
        <w:rPr>
          <w:rFonts w:ascii="Times New Roman" w:hAnsi="Times New Roman" w:cs="Times New Roman"/>
          <w:b/>
          <w:bCs/>
          <w:sz w:val="24"/>
          <w:szCs w:val="24"/>
        </w:rPr>
        <w:t>финансијског плана директног буџетског корисника.</w:t>
      </w:r>
    </w:p>
    <w:p w:rsidR="00086805" w:rsidRPr="00086805" w:rsidRDefault="00086805" w:rsidP="000B18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6805">
        <w:rPr>
          <w:rFonts w:ascii="Times New Roman" w:hAnsi="Times New Roman" w:cs="Times New Roman"/>
          <w:b/>
          <w:bCs/>
          <w:sz w:val="24"/>
          <w:szCs w:val="24"/>
        </w:rPr>
        <w:t xml:space="preserve">Предлози финансијских планова </w:t>
      </w:r>
      <w:r w:rsidR="00A560F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св</w:t>
      </w:r>
      <w:r w:rsidRPr="00086805">
        <w:rPr>
          <w:rFonts w:ascii="Times New Roman" w:hAnsi="Times New Roman" w:cs="Times New Roman"/>
          <w:b/>
          <w:bCs/>
          <w:sz w:val="24"/>
          <w:szCs w:val="24"/>
        </w:rPr>
        <w:t>их буџетских корисника морају бити достављени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6805">
        <w:rPr>
          <w:rFonts w:ascii="Times New Roman" w:hAnsi="Times New Roman" w:cs="Times New Roman"/>
          <w:b/>
          <w:bCs/>
          <w:sz w:val="24"/>
          <w:szCs w:val="24"/>
        </w:rPr>
        <w:t xml:space="preserve">надлежном органу који руководи процесом планирања најкасније до 25. </w:t>
      </w:r>
      <w:r w:rsidR="00A560F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окто</w:t>
      </w:r>
      <w:r w:rsidRPr="00086805">
        <w:rPr>
          <w:rFonts w:ascii="Times New Roman" w:hAnsi="Times New Roman" w:cs="Times New Roman"/>
          <w:b/>
          <w:bCs/>
          <w:sz w:val="24"/>
          <w:szCs w:val="24"/>
        </w:rPr>
        <w:t>бра текуће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6805">
        <w:rPr>
          <w:rFonts w:ascii="Times New Roman" w:hAnsi="Times New Roman" w:cs="Times New Roman"/>
          <w:b/>
          <w:bCs/>
          <w:sz w:val="24"/>
          <w:szCs w:val="24"/>
        </w:rPr>
        <w:t>буџетске године</w:t>
      </w:r>
      <w:r w:rsidRPr="00086805">
        <w:rPr>
          <w:rFonts w:ascii="Times New Roman" w:hAnsi="Times New Roman" w:cs="Times New Roman"/>
          <w:sz w:val="24"/>
          <w:szCs w:val="24"/>
        </w:rPr>
        <w:t>. Локални орган управе надлежан за финансије може да тражи податке непосредно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805">
        <w:rPr>
          <w:rFonts w:ascii="Times New Roman" w:hAnsi="Times New Roman" w:cs="Times New Roman"/>
          <w:sz w:val="24"/>
          <w:szCs w:val="24"/>
        </w:rPr>
        <w:t>од индиректног буџетског корисника о његовом финансирању, који су неопходни за припрему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805">
        <w:rPr>
          <w:rFonts w:ascii="Times New Roman" w:hAnsi="Times New Roman" w:cs="Times New Roman"/>
          <w:sz w:val="24"/>
          <w:szCs w:val="24"/>
        </w:rPr>
        <w:t>нацрта одлуке о буџету.</w:t>
      </w:r>
    </w:p>
    <w:p w:rsidR="00086805" w:rsidRPr="00086805" w:rsidRDefault="00086805" w:rsidP="000B18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6805">
        <w:rPr>
          <w:rFonts w:ascii="Times New Roman" w:hAnsi="Times New Roman" w:cs="Times New Roman"/>
          <w:sz w:val="24"/>
          <w:szCs w:val="24"/>
        </w:rPr>
        <w:t>Након што у датом року прикупи сва потребна документа и инфо</w:t>
      </w:r>
      <w:r w:rsidR="00BF2DF6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Pr="00086805">
        <w:rPr>
          <w:rFonts w:ascii="Times New Roman" w:hAnsi="Times New Roman" w:cs="Times New Roman"/>
          <w:sz w:val="24"/>
          <w:szCs w:val="24"/>
        </w:rPr>
        <w:t>мације, локални орган управе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805">
        <w:rPr>
          <w:rFonts w:ascii="Times New Roman" w:hAnsi="Times New Roman" w:cs="Times New Roman"/>
          <w:sz w:val="24"/>
          <w:szCs w:val="24"/>
        </w:rPr>
        <w:t>надлежан за финансије отпочиње процедуру разматрања предлога и захтева корисника буџетских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805">
        <w:rPr>
          <w:rFonts w:ascii="Times New Roman" w:hAnsi="Times New Roman" w:cs="Times New Roman"/>
          <w:sz w:val="24"/>
          <w:szCs w:val="24"/>
        </w:rPr>
        <w:t>средстава. Он</w:t>
      </w:r>
      <w:r w:rsidR="00A560F3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086805">
        <w:rPr>
          <w:rFonts w:ascii="Times New Roman" w:hAnsi="Times New Roman" w:cs="Times New Roman"/>
          <w:sz w:val="24"/>
          <w:szCs w:val="24"/>
        </w:rPr>
        <w:t xml:space="preserve"> се врши на основу њихове усаглашености са циљевима локалне политике утврђене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805">
        <w:rPr>
          <w:rFonts w:ascii="Times New Roman" w:hAnsi="Times New Roman" w:cs="Times New Roman"/>
          <w:sz w:val="24"/>
          <w:szCs w:val="24"/>
        </w:rPr>
        <w:t>Упутством, предложеним обимом њихових примања и издатака, као и анализом других података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805">
        <w:rPr>
          <w:rFonts w:ascii="Times New Roman" w:hAnsi="Times New Roman" w:cs="Times New Roman"/>
          <w:sz w:val="24"/>
          <w:szCs w:val="24"/>
        </w:rPr>
        <w:t>објашњења који се налазе у предлогу финансијских планова.</w:t>
      </w:r>
    </w:p>
    <w:p w:rsidR="0093731F" w:rsidRPr="00A44F80" w:rsidRDefault="00086805" w:rsidP="000B18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6805">
        <w:rPr>
          <w:rFonts w:ascii="Times New Roman" w:hAnsi="Times New Roman" w:cs="Times New Roman"/>
          <w:sz w:val="24"/>
          <w:szCs w:val="24"/>
        </w:rPr>
        <w:t>Ради добијања коначног увида у обим и структуру буџетских средстава, локални орган управе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805">
        <w:rPr>
          <w:rFonts w:ascii="Times New Roman" w:hAnsi="Times New Roman" w:cs="Times New Roman"/>
          <w:sz w:val="24"/>
          <w:szCs w:val="24"/>
        </w:rPr>
        <w:t xml:space="preserve">надлежан за финансије сагледава садржај </w:t>
      </w:r>
      <w:r w:rsidR="00A44F80">
        <w:rPr>
          <w:rFonts w:ascii="Times New Roman" w:hAnsi="Times New Roman" w:cs="Times New Roman"/>
          <w:sz w:val="24"/>
          <w:szCs w:val="24"/>
          <w:lang w:val="sr-Cyrl-CS"/>
        </w:rPr>
        <w:t>Упутства Министра финансија за припрему Одлуке о буџету локалних власти</w:t>
      </w:r>
      <w:r w:rsidRPr="00086805">
        <w:rPr>
          <w:rFonts w:ascii="Times New Roman" w:hAnsi="Times New Roman" w:cs="Times New Roman"/>
          <w:sz w:val="24"/>
          <w:szCs w:val="24"/>
        </w:rPr>
        <w:t xml:space="preserve">. </w:t>
      </w:r>
      <w:r w:rsidR="00A44F80">
        <w:rPr>
          <w:rFonts w:ascii="Times New Roman" w:hAnsi="Times New Roman" w:cs="Times New Roman"/>
          <w:sz w:val="24"/>
          <w:szCs w:val="24"/>
          <w:lang w:val="sr-Cyrl-CS"/>
        </w:rPr>
        <w:t>Упутство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805">
        <w:rPr>
          <w:rFonts w:ascii="Times New Roman" w:hAnsi="Times New Roman" w:cs="Times New Roman"/>
          <w:sz w:val="24"/>
          <w:szCs w:val="24"/>
        </w:rPr>
        <w:t xml:space="preserve">садржи и </w:t>
      </w:r>
      <w:r w:rsidR="00A44F80">
        <w:rPr>
          <w:rFonts w:ascii="Times New Roman" w:hAnsi="Times New Roman" w:cs="Times New Roman"/>
          <w:sz w:val="24"/>
          <w:szCs w:val="24"/>
          <w:lang w:val="sr-Cyrl-CS"/>
        </w:rPr>
        <w:t>начин обрачуна</w:t>
      </w:r>
      <w:r w:rsidRPr="00086805">
        <w:rPr>
          <w:rFonts w:ascii="Times New Roman" w:hAnsi="Times New Roman" w:cs="Times New Roman"/>
          <w:sz w:val="24"/>
          <w:szCs w:val="24"/>
        </w:rPr>
        <w:t xml:space="preserve"> ненаменских трансфера из буџета Републике Србије </w:t>
      </w:r>
      <w:r w:rsidR="00A44F80">
        <w:rPr>
          <w:rFonts w:ascii="Times New Roman" w:hAnsi="Times New Roman" w:cs="Times New Roman"/>
          <w:sz w:val="24"/>
          <w:szCs w:val="24"/>
          <w:lang w:val="sr-Cyrl-CS"/>
        </w:rPr>
        <w:t>по иновираној методологији која се базира на битним одредницама буџета Општина из 2013. Године.</w:t>
      </w:r>
      <w:r w:rsidRPr="00086805">
        <w:rPr>
          <w:rFonts w:ascii="Times New Roman" w:hAnsi="Times New Roman" w:cs="Times New Roman"/>
          <w:sz w:val="24"/>
          <w:szCs w:val="24"/>
        </w:rPr>
        <w:t xml:space="preserve"> </w:t>
      </w:r>
      <w:r w:rsidRPr="00086805">
        <w:rPr>
          <w:rFonts w:ascii="Times New Roman" w:hAnsi="Times New Roman" w:cs="Times New Roman"/>
          <w:b/>
          <w:bCs/>
          <w:sz w:val="24"/>
          <w:szCs w:val="24"/>
        </w:rPr>
        <w:t>Локални орган управе надлежан за финансирање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6805">
        <w:rPr>
          <w:rFonts w:ascii="Times New Roman" w:hAnsi="Times New Roman" w:cs="Times New Roman"/>
          <w:b/>
          <w:bCs/>
          <w:sz w:val="24"/>
          <w:szCs w:val="24"/>
        </w:rPr>
        <w:t>треба да уради, а потом и достави нацрт одлуке о буџету надлежном изршном органу до 15.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6805">
        <w:rPr>
          <w:rFonts w:ascii="Times New Roman" w:hAnsi="Times New Roman" w:cs="Times New Roman"/>
          <w:b/>
          <w:bCs/>
          <w:sz w:val="24"/>
          <w:szCs w:val="24"/>
        </w:rPr>
        <w:t>октобра текуће буџетске године.</w:t>
      </w:r>
      <w:r w:rsidR="00A44F80">
        <w:rPr>
          <w:rFonts w:ascii="Times New Roman" w:hAnsi="Times New Roman" w:cs="Times New Roman"/>
          <w:sz w:val="24"/>
          <w:szCs w:val="24"/>
          <w:lang w:val="sr-Cyrl-CS"/>
        </w:rPr>
        <w:t xml:space="preserve"> Услед кашњења целокупног процеса планирања превасходно са државног нивоа овај рок је померен за 10.11.2013. године.</w:t>
      </w:r>
    </w:p>
    <w:p w:rsidR="0093731F" w:rsidRPr="0093731F" w:rsidRDefault="0093731F" w:rsidP="00BF4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731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Извршни орган локалне власти дужан је да утврди предлог </w:t>
      </w:r>
      <w:r w:rsidR="00BF2DF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</w:t>
      </w:r>
      <w:r w:rsidRPr="0093731F">
        <w:rPr>
          <w:rFonts w:ascii="Times New Roman" w:hAnsi="Times New Roman" w:cs="Times New Roman"/>
          <w:b/>
          <w:bCs/>
          <w:sz w:val="24"/>
          <w:szCs w:val="24"/>
        </w:rPr>
        <w:t>длуке о буџету и да га локалној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731F">
        <w:rPr>
          <w:rFonts w:ascii="Times New Roman" w:hAnsi="Times New Roman" w:cs="Times New Roman"/>
          <w:b/>
          <w:bCs/>
          <w:sz w:val="24"/>
          <w:szCs w:val="24"/>
        </w:rPr>
        <w:t xml:space="preserve">скупштини проследи најкасније до 1. </w:t>
      </w:r>
      <w:r w:rsidR="00A44F80" w:rsidRPr="0093731F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93731F">
        <w:rPr>
          <w:rFonts w:ascii="Times New Roman" w:hAnsi="Times New Roman" w:cs="Times New Roman"/>
          <w:b/>
          <w:bCs/>
          <w:sz w:val="24"/>
          <w:szCs w:val="24"/>
        </w:rPr>
        <w:t>овембра</w:t>
      </w:r>
      <w:r w:rsidR="00A44F8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по закону, односно аналогно свеукупно помереним роковима до 20.11.2013.</w:t>
      </w:r>
      <w:r w:rsidRPr="0093731F">
        <w:rPr>
          <w:rFonts w:ascii="Times New Roman" w:hAnsi="Times New Roman" w:cs="Times New Roman"/>
          <w:sz w:val="24"/>
          <w:szCs w:val="24"/>
        </w:rPr>
        <w:t xml:space="preserve"> Уколико надлежни извршни орган локалне 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31F">
        <w:rPr>
          <w:rFonts w:ascii="Times New Roman" w:hAnsi="Times New Roman" w:cs="Times New Roman"/>
          <w:sz w:val="24"/>
          <w:szCs w:val="24"/>
        </w:rPr>
        <w:t xml:space="preserve">не достави предлог буџета локалној скупштини, она има право да самостално припреми и </w:t>
      </w:r>
      <w:r w:rsidRPr="0093731F">
        <w:rPr>
          <w:rFonts w:ascii="Times New Roman" w:hAnsi="Times New Roman" w:cs="Times New Roman"/>
          <w:b/>
          <w:bCs/>
          <w:sz w:val="24"/>
          <w:szCs w:val="24"/>
        </w:rPr>
        <w:t>донесе акт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731F">
        <w:rPr>
          <w:rFonts w:ascii="Times New Roman" w:hAnsi="Times New Roman" w:cs="Times New Roman"/>
          <w:b/>
          <w:bCs/>
          <w:sz w:val="24"/>
          <w:szCs w:val="24"/>
        </w:rPr>
        <w:t>о буџету</w:t>
      </w:r>
      <w:r w:rsidRPr="0093731F">
        <w:rPr>
          <w:rFonts w:ascii="Times New Roman" w:hAnsi="Times New Roman" w:cs="Times New Roman"/>
          <w:sz w:val="24"/>
          <w:szCs w:val="24"/>
        </w:rPr>
        <w:t>, чиме је онемогућена парализа 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3731F">
        <w:rPr>
          <w:rFonts w:ascii="Times New Roman" w:hAnsi="Times New Roman" w:cs="Times New Roman"/>
          <w:sz w:val="24"/>
          <w:szCs w:val="24"/>
        </w:rPr>
        <w:t>функционисању законодавног тела услед политички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31F">
        <w:rPr>
          <w:rFonts w:ascii="Times New Roman" w:hAnsi="Times New Roman" w:cs="Times New Roman"/>
          <w:sz w:val="24"/>
          <w:szCs w:val="24"/>
        </w:rPr>
        <w:t xml:space="preserve">узрокованих проблема или лошег рада носилаца извршне власти. То мора бити урађено </w:t>
      </w:r>
      <w:r w:rsidRPr="0093731F">
        <w:rPr>
          <w:rFonts w:ascii="Times New Roman" w:hAnsi="Times New Roman" w:cs="Times New Roman"/>
          <w:b/>
          <w:bCs/>
          <w:sz w:val="24"/>
          <w:szCs w:val="24"/>
        </w:rPr>
        <w:t>најкасније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731F">
        <w:rPr>
          <w:rFonts w:ascii="Times New Roman" w:hAnsi="Times New Roman" w:cs="Times New Roman"/>
          <w:b/>
          <w:bCs/>
          <w:sz w:val="24"/>
          <w:szCs w:val="24"/>
        </w:rPr>
        <w:t xml:space="preserve">до 20. децембра </w:t>
      </w:r>
      <w:r w:rsidRPr="0093731F">
        <w:rPr>
          <w:rFonts w:ascii="Times New Roman" w:hAnsi="Times New Roman" w:cs="Times New Roman"/>
          <w:sz w:val="24"/>
          <w:szCs w:val="24"/>
        </w:rPr>
        <w:t xml:space="preserve">текуће буџетске године. </w:t>
      </w:r>
      <w:r w:rsidRPr="0093731F">
        <w:rPr>
          <w:rFonts w:ascii="Times New Roman" w:hAnsi="Times New Roman" w:cs="Times New Roman"/>
          <w:b/>
          <w:bCs/>
          <w:sz w:val="24"/>
          <w:szCs w:val="24"/>
        </w:rPr>
        <w:t>Пет дана касније, локални орган управе надлежан за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731F">
        <w:rPr>
          <w:rFonts w:ascii="Times New Roman" w:hAnsi="Times New Roman" w:cs="Times New Roman"/>
          <w:b/>
          <w:bCs/>
          <w:sz w:val="24"/>
          <w:szCs w:val="24"/>
        </w:rPr>
        <w:t>финансије дужан је да достави одлуку о буџету Министарству финансија</w:t>
      </w:r>
      <w:r w:rsidRPr="0093731F">
        <w:rPr>
          <w:rFonts w:ascii="Times New Roman" w:hAnsi="Times New Roman" w:cs="Times New Roman"/>
          <w:sz w:val="24"/>
          <w:szCs w:val="24"/>
        </w:rPr>
        <w:t>.</w:t>
      </w:r>
    </w:p>
    <w:p w:rsidR="0093731F" w:rsidRPr="0093731F" w:rsidRDefault="0093731F" w:rsidP="00BF44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731F">
        <w:rPr>
          <w:rFonts w:ascii="Times New Roman" w:hAnsi="Times New Roman" w:cs="Times New Roman"/>
          <w:sz w:val="24"/>
          <w:szCs w:val="24"/>
        </w:rPr>
        <w:t xml:space="preserve">Имајући у виду да процес буџетирања чини важан сегмент стратешког управљања </w:t>
      </w:r>
      <w:r w:rsidR="00BF44D2">
        <w:rPr>
          <w:rFonts w:ascii="Times New Roman" w:hAnsi="Times New Roman" w:cs="Times New Roman"/>
          <w:sz w:val="24"/>
          <w:szCs w:val="24"/>
          <w:lang w:val="sr-Cyrl-CS"/>
        </w:rPr>
        <w:t>општине</w:t>
      </w:r>
      <w:r w:rsidRPr="0093731F">
        <w:rPr>
          <w:rFonts w:ascii="Times New Roman" w:hAnsi="Times New Roman" w:cs="Times New Roman"/>
          <w:sz w:val="24"/>
          <w:szCs w:val="24"/>
        </w:rPr>
        <w:t>, процедуре финансијског планирања везане су за процедуре стратешког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31F">
        <w:rPr>
          <w:rFonts w:ascii="Times New Roman" w:hAnsi="Times New Roman" w:cs="Times New Roman"/>
          <w:sz w:val="24"/>
          <w:szCs w:val="24"/>
        </w:rPr>
        <w:t>оперативног планирања. Због тога, израда програмског буџета почиње још у првом и другом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31F">
        <w:rPr>
          <w:rFonts w:ascii="Times New Roman" w:hAnsi="Times New Roman" w:cs="Times New Roman"/>
          <w:sz w:val="24"/>
          <w:szCs w:val="24"/>
        </w:rPr>
        <w:t>кварталу године, када се утврђују кључне детерминанте, полуге, субјекти и елементи управљања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31F">
        <w:rPr>
          <w:rFonts w:ascii="Times New Roman" w:hAnsi="Times New Roman" w:cs="Times New Roman"/>
          <w:sz w:val="24"/>
          <w:szCs w:val="24"/>
        </w:rPr>
        <w:t xml:space="preserve">финансијским и другим системима </w:t>
      </w:r>
      <w:r w:rsidR="00A44F80">
        <w:rPr>
          <w:rFonts w:ascii="Times New Roman" w:hAnsi="Times New Roman" w:cs="Times New Roman"/>
          <w:sz w:val="24"/>
          <w:szCs w:val="24"/>
          <w:lang w:val="sr-Cyrl-CS"/>
        </w:rPr>
        <w:t>Општине</w:t>
      </w:r>
      <w:r w:rsidRPr="0093731F">
        <w:rPr>
          <w:rFonts w:ascii="Times New Roman" w:hAnsi="Times New Roman" w:cs="Times New Roman"/>
          <w:sz w:val="24"/>
          <w:szCs w:val="24"/>
        </w:rPr>
        <w:t>.</w:t>
      </w:r>
    </w:p>
    <w:p w:rsidR="0093731F" w:rsidRDefault="0093731F" w:rsidP="00937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564D" w:rsidRPr="0004564D" w:rsidRDefault="0093731F" w:rsidP="000456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04564D">
        <w:rPr>
          <w:rFonts w:ascii="Times New Roman" w:hAnsi="Times New Roman" w:cs="Times New Roman"/>
          <w:b/>
          <w:bCs/>
          <w:sz w:val="24"/>
          <w:szCs w:val="24"/>
        </w:rPr>
        <w:t>Основне економске претпоставке</w:t>
      </w:r>
    </w:p>
    <w:p w:rsidR="0093731F" w:rsidRPr="0004564D" w:rsidRDefault="0093731F" w:rsidP="0004564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04564D">
        <w:rPr>
          <w:rFonts w:ascii="Times New Roman" w:hAnsi="Times New Roman" w:cs="Times New Roman"/>
          <w:b/>
          <w:bCs/>
          <w:sz w:val="24"/>
          <w:szCs w:val="24"/>
        </w:rPr>
        <w:t xml:space="preserve">и смернице за припрему нацрта буџета </w:t>
      </w:r>
      <w:r w:rsidR="00BF44D2" w:rsidRPr="0004564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Општине Владичин Хан</w:t>
      </w:r>
    </w:p>
    <w:p w:rsidR="0093731F" w:rsidRPr="0093731F" w:rsidRDefault="0093731F" w:rsidP="00937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0917" w:rsidRPr="00BF44D2" w:rsidRDefault="0093731F" w:rsidP="00937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3731F"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="00F70594">
        <w:rPr>
          <w:rFonts w:ascii="Times New Roman" w:hAnsi="Times New Roman" w:cs="Times New Roman"/>
          <w:sz w:val="24"/>
          <w:szCs w:val="24"/>
          <w:lang w:val="sr-Cyrl-CS"/>
        </w:rPr>
        <w:t>информација садржаних у Упутству Министра финансија Републике Србије</w:t>
      </w:r>
      <w:r w:rsidRPr="0093731F">
        <w:rPr>
          <w:rFonts w:ascii="Times New Roman" w:hAnsi="Times New Roman" w:cs="Times New Roman"/>
          <w:sz w:val="24"/>
          <w:szCs w:val="24"/>
        </w:rPr>
        <w:t xml:space="preserve"> кретање макроекономских индикатора Србије дато је у</w:t>
      </w:r>
      <w:r w:rsidR="00BF44D2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следећој табели:</w:t>
      </w:r>
    </w:p>
    <w:p w:rsidR="00AF24D9" w:rsidRDefault="00AF24D9" w:rsidP="0093731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44" w:type="dxa"/>
        <w:jc w:val="center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0"/>
        <w:gridCol w:w="1426"/>
        <w:gridCol w:w="1187"/>
        <w:gridCol w:w="1188"/>
        <w:gridCol w:w="1187"/>
        <w:gridCol w:w="6"/>
      </w:tblGrid>
      <w:tr w:rsidR="00F70594" w:rsidRPr="006A0C97" w:rsidTr="00F70594">
        <w:trPr>
          <w:trHeight w:val="283"/>
          <w:jc w:val="center"/>
        </w:trPr>
        <w:tc>
          <w:tcPr>
            <w:tcW w:w="4450" w:type="dxa"/>
            <w:vMerge w:val="restart"/>
            <w:vAlign w:val="center"/>
          </w:tcPr>
          <w:p w:rsidR="00F70594" w:rsidRPr="006A0C97" w:rsidRDefault="00F70594" w:rsidP="000E224F">
            <w:pPr>
              <w:spacing w:after="60" w:line="21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6A0C9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           СРБИЈА</w:t>
            </w:r>
          </w:p>
        </w:tc>
        <w:tc>
          <w:tcPr>
            <w:tcW w:w="1426" w:type="dxa"/>
            <w:vMerge w:val="restart"/>
            <w:tcBorders>
              <w:right w:val="single" w:sz="4" w:space="0" w:color="auto"/>
            </w:tcBorders>
            <w:vAlign w:val="center"/>
          </w:tcPr>
          <w:p w:rsidR="00F70594" w:rsidRPr="006A0C97" w:rsidRDefault="00F70594" w:rsidP="00F70594">
            <w:pPr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Процена </w:t>
            </w:r>
            <w:r w:rsidRPr="006A0C9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94" w:rsidRPr="006A0C97" w:rsidRDefault="00F70594" w:rsidP="000E224F">
            <w:pPr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 Р О Ј Е К Ц И Ј А</w:t>
            </w:r>
          </w:p>
        </w:tc>
      </w:tr>
      <w:tr w:rsidR="00F70594" w:rsidRPr="006A0C97" w:rsidTr="004C5693">
        <w:trPr>
          <w:gridAfter w:val="1"/>
          <w:wAfter w:w="6" w:type="dxa"/>
          <w:trHeight w:val="283"/>
          <w:jc w:val="center"/>
        </w:trPr>
        <w:tc>
          <w:tcPr>
            <w:tcW w:w="4450" w:type="dxa"/>
            <w:vMerge/>
            <w:vAlign w:val="center"/>
          </w:tcPr>
          <w:p w:rsidR="00F70594" w:rsidRPr="006A0C97" w:rsidRDefault="00F70594" w:rsidP="000E224F">
            <w:pPr>
              <w:spacing w:after="60" w:line="21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426" w:type="dxa"/>
            <w:vMerge/>
            <w:tcBorders>
              <w:bottom w:val="single" w:sz="4" w:space="0" w:color="auto"/>
            </w:tcBorders>
            <w:vAlign w:val="center"/>
          </w:tcPr>
          <w:p w:rsidR="00F70594" w:rsidRPr="006A0C97" w:rsidRDefault="00F70594" w:rsidP="000E224F">
            <w:pPr>
              <w:spacing w:after="60" w:line="21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0594" w:rsidRPr="006A0C97" w:rsidRDefault="00F70594" w:rsidP="000143F5">
            <w:pPr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6A0C9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201</w:t>
            </w:r>
            <w:r w:rsidR="000143F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0594" w:rsidRPr="006A0C97" w:rsidRDefault="00F70594" w:rsidP="000143F5">
            <w:pPr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6A0C9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201</w:t>
            </w:r>
            <w:r w:rsidR="000143F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0594" w:rsidRPr="006A0C97" w:rsidRDefault="00F70594" w:rsidP="000143F5">
            <w:pPr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6A0C9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201</w:t>
            </w:r>
            <w:r w:rsidR="000143F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</w:tr>
      <w:tr w:rsidR="00F70594" w:rsidRPr="006A0C97" w:rsidTr="004C5693">
        <w:trPr>
          <w:gridAfter w:val="1"/>
          <w:wAfter w:w="6" w:type="dxa"/>
          <w:trHeight w:val="285"/>
          <w:jc w:val="center"/>
        </w:trPr>
        <w:tc>
          <w:tcPr>
            <w:tcW w:w="4450" w:type="dxa"/>
            <w:vAlign w:val="center"/>
          </w:tcPr>
          <w:p w:rsidR="00F70594" w:rsidRPr="006A0C97" w:rsidRDefault="00F70594" w:rsidP="000E224F">
            <w:pPr>
              <w:spacing w:after="6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6A0C9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БДП, млрд динара (текуће цене)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70594" w:rsidRPr="006A0C97" w:rsidRDefault="000143F5" w:rsidP="000E224F">
            <w:pPr>
              <w:spacing w:after="60" w:line="21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3761</w:t>
            </w:r>
          </w:p>
        </w:tc>
        <w:tc>
          <w:tcPr>
            <w:tcW w:w="1187" w:type="dxa"/>
            <w:vAlign w:val="center"/>
          </w:tcPr>
          <w:p w:rsidR="00F70594" w:rsidRPr="000143F5" w:rsidRDefault="000143F5" w:rsidP="000E224F">
            <w:pPr>
              <w:spacing w:after="60" w:line="21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143F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4028</w:t>
            </w:r>
          </w:p>
        </w:tc>
        <w:tc>
          <w:tcPr>
            <w:tcW w:w="1188" w:type="dxa"/>
            <w:vAlign w:val="center"/>
          </w:tcPr>
          <w:p w:rsidR="00F70594" w:rsidRPr="000143F5" w:rsidRDefault="000143F5" w:rsidP="000E224F">
            <w:pPr>
              <w:spacing w:after="60" w:line="21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143F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4322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594" w:rsidRPr="000143F5" w:rsidRDefault="000143F5" w:rsidP="000E224F">
            <w:pPr>
              <w:spacing w:after="60" w:line="21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143F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4638</w:t>
            </w:r>
          </w:p>
        </w:tc>
      </w:tr>
      <w:tr w:rsidR="00F70594" w:rsidRPr="006A0C97" w:rsidTr="004C5693">
        <w:trPr>
          <w:gridAfter w:val="1"/>
          <w:wAfter w:w="6" w:type="dxa"/>
          <w:trHeight w:val="285"/>
          <w:jc w:val="center"/>
        </w:trPr>
        <w:tc>
          <w:tcPr>
            <w:tcW w:w="4450" w:type="dxa"/>
            <w:vAlign w:val="center"/>
          </w:tcPr>
          <w:p w:rsidR="00F70594" w:rsidRPr="006A0C97" w:rsidRDefault="00F70594" w:rsidP="000E224F">
            <w:pPr>
              <w:spacing w:after="6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6A0C9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БДП, годишње стопе реалног раста, %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70594" w:rsidRPr="006A0C97" w:rsidRDefault="000143F5" w:rsidP="000E224F">
            <w:pPr>
              <w:spacing w:after="60" w:line="21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2.0</w:t>
            </w:r>
          </w:p>
        </w:tc>
        <w:tc>
          <w:tcPr>
            <w:tcW w:w="1187" w:type="dxa"/>
            <w:vAlign w:val="center"/>
          </w:tcPr>
          <w:p w:rsidR="00F70594" w:rsidRPr="000143F5" w:rsidRDefault="000143F5" w:rsidP="000E224F">
            <w:pPr>
              <w:spacing w:after="60" w:line="210" w:lineRule="exact"/>
              <w:ind w:firstLine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1.5</w:t>
            </w:r>
          </w:p>
        </w:tc>
        <w:tc>
          <w:tcPr>
            <w:tcW w:w="1188" w:type="dxa"/>
            <w:vAlign w:val="center"/>
          </w:tcPr>
          <w:p w:rsidR="00F70594" w:rsidRPr="000143F5" w:rsidRDefault="000143F5" w:rsidP="000E224F">
            <w:pPr>
              <w:spacing w:after="60" w:line="21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2.0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F70594" w:rsidRPr="000143F5" w:rsidRDefault="000143F5" w:rsidP="000E224F">
            <w:pPr>
              <w:spacing w:after="60" w:line="21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2.5</w:t>
            </w:r>
          </w:p>
        </w:tc>
      </w:tr>
      <w:tr w:rsidR="00F70594" w:rsidRPr="006A0C97" w:rsidTr="004C5693">
        <w:trPr>
          <w:gridAfter w:val="1"/>
          <w:wAfter w:w="6" w:type="dxa"/>
          <w:trHeight w:val="285"/>
          <w:jc w:val="center"/>
        </w:trPr>
        <w:tc>
          <w:tcPr>
            <w:tcW w:w="4450" w:type="dxa"/>
            <w:vAlign w:val="center"/>
          </w:tcPr>
          <w:p w:rsidR="00F70594" w:rsidRPr="006A0C97" w:rsidRDefault="00F70594" w:rsidP="000E224F">
            <w:pPr>
              <w:spacing w:after="6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6A0C9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Инфлација, крај периода, у %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70594" w:rsidRPr="006A0C97" w:rsidRDefault="000143F5" w:rsidP="000E224F">
            <w:pPr>
              <w:spacing w:after="60" w:line="21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5.0</w:t>
            </w:r>
          </w:p>
        </w:tc>
        <w:tc>
          <w:tcPr>
            <w:tcW w:w="1187" w:type="dxa"/>
            <w:vAlign w:val="center"/>
          </w:tcPr>
          <w:p w:rsidR="00F70594" w:rsidRPr="000143F5" w:rsidRDefault="006B6803" w:rsidP="000E224F">
            <w:pPr>
              <w:spacing w:after="60" w:line="21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5.5</w:t>
            </w:r>
          </w:p>
        </w:tc>
        <w:tc>
          <w:tcPr>
            <w:tcW w:w="1188" w:type="dxa"/>
            <w:vAlign w:val="center"/>
          </w:tcPr>
          <w:p w:rsidR="00F70594" w:rsidRPr="000143F5" w:rsidRDefault="006B6803" w:rsidP="000E224F">
            <w:pPr>
              <w:spacing w:after="60" w:line="21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5.0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F70594" w:rsidRPr="000143F5" w:rsidRDefault="006B6803" w:rsidP="000E224F">
            <w:pPr>
              <w:spacing w:after="60" w:line="21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4.5</w:t>
            </w:r>
          </w:p>
        </w:tc>
      </w:tr>
    </w:tbl>
    <w:p w:rsidR="0093731F" w:rsidRDefault="0093731F" w:rsidP="00AF24D9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6350FE" w:rsidRPr="006350FE" w:rsidRDefault="006350FE" w:rsidP="006350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0FE">
        <w:rPr>
          <w:rFonts w:ascii="Times New Roman" w:hAnsi="Times New Roman" w:cs="Times New Roman"/>
          <w:sz w:val="24"/>
          <w:szCs w:val="24"/>
        </w:rPr>
        <w:t>Имајући у виду фискална правила, као и величину потребног фискалног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350FE">
        <w:rPr>
          <w:rFonts w:ascii="Times New Roman" w:hAnsi="Times New Roman" w:cs="Times New Roman"/>
          <w:sz w:val="24"/>
          <w:szCs w:val="24"/>
        </w:rPr>
        <w:t>прилагођавања, у овом упутству се утврђују смернице за планирање појединих категорија расхода.</w:t>
      </w:r>
    </w:p>
    <w:p w:rsidR="006350FE" w:rsidRPr="006350FE" w:rsidRDefault="006350FE" w:rsidP="0072038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350F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Планирање масе средстава за плате запослених у 2014. години</w:t>
      </w:r>
    </w:p>
    <w:p w:rsidR="006350FE" w:rsidRPr="006350FE" w:rsidRDefault="006350FE" w:rsidP="006350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50FE">
        <w:rPr>
          <w:rFonts w:ascii="Times New Roman" w:hAnsi="Times New Roman" w:cs="Times New Roman"/>
          <w:sz w:val="24"/>
          <w:szCs w:val="24"/>
        </w:rPr>
        <w:t>У складу са посебним фискалним правилима, индексација плата врши се на следећи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350FE">
        <w:rPr>
          <w:rFonts w:ascii="Times New Roman" w:hAnsi="Times New Roman" w:cs="Times New Roman"/>
          <w:sz w:val="24"/>
          <w:szCs w:val="24"/>
        </w:rPr>
        <w:t>начин:</w:t>
      </w:r>
    </w:p>
    <w:p w:rsidR="006350FE" w:rsidRPr="006350FE" w:rsidRDefault="006350FE" w:rsidP="001169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50FE">
        <w:rPr>
          <w:rFonts w:ascii="Times New Roman" w:hAnsi="Times New Roman" w:cs="Times New Roman"/>
          <w:sz w:val="24"/>
          <w:szCs w:val="24"/>
        </w:rPr>
        <w:t>Од исплате за април 2014. године плате се повећавају за 0,5%, а од исплате за</w:t>
      </w:r>
      <w:r w:rsidR="001169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350FE">
        <w:rPr>
          <w:rFonts w:ascii="Times New Roman" w:hAnsi="Times New Roman" w:cs="Times New Roman"/>
          <w:sz w:val="24"/>
          <w:szCs w:val="24"/>
        </w:rPr>
        <w:t>октобар 2014. године плате сe увећавају за 1%. У складу са наведеним, за обрачун и исплату плата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350FE">
        <w:rPr>
          <w:rFonts w:ascii="Times New Roman" w:hAnsi="Times New Roman" w:cs="Times New Roman"/>
          <w:sz w:val="24"/>
          <w:szCs w:val="24"/>
        </w:rPr>
        <w:t>примењују се основице за обрачун и исплату плата према закључцима Владе Републике Србије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350FE">
        <w:rPr>
          <w:rFonts w:ascii="Times New Roman" w:hAnsi="Times New Roman" w:cs="Times New Roman"/>
          <w:sz w:val="24"/>
          <w:szCs w:val="24"/>
        </w:rPr>
        <w:t>(плата за октобар 2013. године увећава се за 0,5%), а затим се основица увећава од плате за април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350FE">
        <w:rPr>
          <w:rFonts w:ascii="Times New Roman" w:hAnsi="Times New Roman" w:cs="Times New Roman"/>
          <w:sz w:val="24"/>
          <w:szCs w:val="24"/>
        </w:rPr>
        <w:t>2014. године за 0,5% и од плате за октобар 2014. године за 1%.</w:t>
      </w:r>
    </w:p>
    <w:p w:rsidR="006350FE" w:rsidRPr="006350FE" w:rsidRDefault="006350FE" w:rsidP="006350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350FE">
        <w:rPr>
          <w:rFonts w:ascii="Times New Roman" w:hAnsi="Times New Roman" w:cs="Times New Roman"/>
          <w:b/>
          <w:sz w:val="24"/>
          <w:szCs w:val="24"/>
        </w:rPr>
        <w:t>Правила усклађивања плата у јавном сектору на начин предвиђен фискалним</w:t>
      </w:r>
      <w:r w:rsidRPr="006350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350FE">
        <w:rPr>
          <w:rFonts w:ascii="Times New Roman" w:hAnsi="Times New Roman" w:cs="Times New Roman"/>
          <w:b/>
          <w:sz w:val="24"/>
          <w:szCs w:val="24"/>
        </w:rPr>
        <w:t>правилима доводе до раста масе средстава за плате не већег од 2%, у односу на ниво плата</w:t>
      </w:r>
      <w:r w:rsidRPr="006350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350FE">
        <w:rPr>
          <w:rFonts w:ascii="Times New Roman" w:hAnsi="Times New Roman" w:cs="Times New Roman"/>
          <w:b/>
          <w:sz w:val="24"/>
          <w:szCs w:val="24"/>
        </w:rPr>
        <w:t xml:space="preserve">планиран у складу са одредбама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Одлуке о буџету Општине Владичин Хан</w:t>
      </w:r>
      <w:r w:rsidRPr="006350FE">
        <w:rPr>
          <w:rFonts w:ascii="Times New Roman" w:hAnsi="Times New Roman" w:cs="Times New Roman"/>
          <w:b/>
          <w:sz w:val="24"/>
          <w:szCs w:val="24"/>
        </w:rPr>
        <w:t xml:space="preserve"> за 2013.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г</w:t>
      </w:r>
      <w:r w:rsidRPr="006350FE">
        <w:rPr>
          <w:rFonts w:ascii="Times New Roman" w:hAnsi="Times New Roman" w:cs="Times New Roman"/>
          <w:b/>
          <w:sz w:val="24"/>
          <w:szCs w:val="24"/>
        </w:rPr>
        <w:t>одину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350FE" w:rsidRDefault="006350FE" w:rsidP="006350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350FE">
        <w:rPr>
          <w:rFonts w:ascii="Times New Roman" w:hAnsi="Times New Roman" w:cs="Times New Roman"/>
          <w:sz w:val="24"/>
          <w:szCs w:val="24"/>
        </w:rPr>
        <w:t>граничење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350FE">
        <w:rPr>
          <w:rFonts w:ascii="Times New Roman" w:hAnsi="Times New Roman" w:cs="Times New Roman"/>
          <w:sz w:val="24"/>
          <w:szCs w:val="24"/>
        </w:rPr>
        <w:t xml:space="preserve"> </w:t>
      </w:r>
      <w:r w:rsidR="00F5211E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Pr="006350FE">
        <w:rPr>
          <w:rFonts w:ascii="Times New Roman" w:hAnsi="Times New Roman" w:cs="Times New Roman"/>
          <w:sz w:val="24"/>
          <w:szCs w:val="24"/>
        </w:rPr>
        <w:t>односи на укупно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350FE">
        <w:rPr>
          <w:rFonts w:ascii="Times New Roman" w:hAnsi="Times New Roman" w:cs="Times New Roman"/>
          <w:sz w:val="24"/>
          <w:szCs w:val="24"/>
        </w:rPr>
        <w:t>планиране плате из буџета локалне власти, на економским класификацијама 411 - Плате, додаци 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350FE">
        <w:rPr>
          <w:rFonts w:ascii="Times New Roman" w:hAnsi="Times New Roman" w:cs="Times New Roman"/>
          <w:sz w:val="24"/>
          <w:szCs w:val="24"/>
        </w:rPr>
        <w:t xml:space="preserve">накнаде запослених (зараде) и 412 - Социјални доприноси на терет послодавца. </w:t>
      </w:r>
    </w:p>
    <w:p w:rsidR="00116932" w:rsidRDefault="006350FE" w:rsidP="00F521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50FE">
        <w:rPr>
          <w:rFonts w:ascii="Times New Roman" w:hAnsi="Times New Roman" w:cs="Times New Roman"/>
          <w:sz w:val="24"/>
          <w:szCs w:val="24"/>
        </w:rPr>
        <w:t>Ограничење масе средстава односи се и на све остале економске класификације у</w:t>
      </w:r>
      <w:r w:rsidR="00F521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350FE">
        <w:rPr>
          <w:rFonts w:ascii="Times New Roman" w:hAnsi="Times New Roman" w:cs="Times New Roman"/>
          <w:sz w:val="24"/>
          <w:szCs w:val="24"/>
        </w:rPr>
        <w:t>оквиру групе 41 – расходи за запослене, односно маса средстава која се односи на све остале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350FE">
        <w:rPr>
          <w:rFonts w:ascii="Times New Roman" w:hAnsi="Times New Roman" w:cs="Times New Roman"/>
          <w:sz w:val="24"/>
          <w:szCs w:val="24"/>
        </w:rPr>
        <w:t>економске класификације, такође може бити увећана максимално до 2% у односу на 2013.годину.</w:t>
      </w:r>
    </w:p>
    <w:p w:rsidR="00116932" w:rsidRPr="00116932" w:rsidRDefault="00116932" w:rsidP="00F521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6932">
        <w:rPr>
          <w:rFonts w:ascii="Times New Roman" w:hAnsi="Times New Roman" w:cs="Times New Roman"/>
          <w:sz w:val="24"/>
          <w:szCs w:val="24"/>
        </w:rPr>
        <w:t>Када су у питању остала конта групе 41 – Расходи за запослене, локалне власти не</w:t>
      </w:r>
      <w:r w:rsidR="00F521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16932">
        <w:rPr>
          <w:rFonts w:ascii="Times New Roman" w:hAnsi="Times New Roman" w:cs="Times New Roman"/>
          <w:sz w:val="24"/>
          <w:szCs w:val="24"/>
        </w:rPr>
        <w:t>могу планирати исплате награда и бонуса предвиђених посебним и појединачним колективним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16932">
        <w:rPr>
          <w:rFonts w:ascii="Times New Roman" w:hAnsi="Times New Roman" w:cs="Times New Roman"/>
          <w:sz w:val="24"/>
          <w:szCs w:val="24"/>
        </w:rPr>
        <w:t>уговорима (осим јубиларних награда за запослене који то право стичу у 2014. години), као ни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16932">
        <w:rPr>
          <w:rFonts w:ascii="Times New Roman" w:hAnsi="Times New Roman" w:cs="Times New Roman"/>
          <w:sz w:val="24"/>
          <w:szCs w:val="24"/>
        </w:rPr>
        <w:t xml:space="preserve">награда и бонуса </w:t>
      </w:r>
      <w:r w:rsidRPr="00116932">
        <w:rPr>
          <w:rFonts w:ascii="Times New Roman" w:hAnsi="Times New Roman" w:cs="Times New Roman"/>
          <w:sz w:val="24"/>
          <w:szCs w:val="24"/>
        </w:rPr>
        <w:lastRenderedPageBreak/>
        <w:t>који према међународним критеријумима представљају нестандардне, односно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16932">
        <w:rPr>
          <w:rFonts w:ascii="Times New Roman" w:hAnsi="Times New Roman" w:cs="Times New Roman"/>
          <w:sz w:val="24"/>
          <w:szCs w:val="24"/>
        </w:rPr>
        <w:t>нетранспарентне облике награда и бонуса.</w:t>
      </w:r>
    </w:p>
    <w:p w:rsidR="00116932" w:rsidRDefault="00116932" w:rsidP="0011693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CS"/>
        </w:rPr>
      </w:pPr>
    </w:p>
    <w:p w:rsidR="000E224F" w:rsidRPr="0072038D" w:rsidRDefault="000E224F" w:rsidP="0072038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72038D">
        <w:rPr>
          <w:rFonts w:ascii="Times New Roman" w:hAnsi="Times New Roman" w:cs="Times New Roman"/>
          <w:b/>
          <w:bCs/>
          <w:sz w:val="24"/>
          <w:szCs w:val="24"/>
        </w:rPr>
        <w:t>Група конта 42 – Коришћење услуга и роба</w:t>
      </w:r>
    </w:p>
    <w:p w:rsidR="000E224F" w:rsidRDefault="000E224F" w:rsidP="001D0C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2038D">
        <w:rPr>
          <w:rFonts w:ascii="Times New Roman" w:hAnsi="Times New Roman" w:cs="Times New Roman"/>
          <w:sz w:val="24"/>
          <w:szCs w:val="24"/>
        </w:rPr>
        <w:t>У оквиру групе конта 42 потребно је максимално сагледати могућност уштеде пре</w:t>
      </w:r>
      <w:r w:rsidR="00720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2038D">
        <w:rPr>
          <w:rFonts w:ascii="Times New Roman" w:hAnsi="Times New Roman" w:cs="Times New Roman"/>
          <w:sz w:val="24"/>
          <w:szCs w:val="24"/>
        </w:rPr>
        <w:t>свега, у оквиру економских класификација 422 – Трошкови путовања, 423 – Услуге по уговору и</w:t>
      </w:r>
      <w:r w:rsidR="001D0C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2038D">
        <w:rPr>
          <w:rFonts w:ascii="Times New Roman" w:hAnsi="Times New Roman" w:cs="Times New Roman"/>
          <w:sz w:val="24"/>
          <w:szCs w:val="24"/>
        </w:rPr>
        <w:t>424 – Специјализоване услуге, а настојати да се не угрози извршавање сталних трошкова (421 –</w:t>
      </w:r>
      <w:r w:rsidR="00720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2038D">
        <w:rPr>
          <w:rFonts w:ascii="Times New Roman" w:hAnsi="Times New Roman" w:cs="Times New Roman"/>
          <w:sz w:val="24"/>
          <w:szCs w:val="24"/>
        </w:rPr>
        <w:t>Стални трошкови).</w:t>
      </w:r>
    </w:p>
    <w:p w:rsidR="0055427E" w:rsidRPr="0055427E" w:rsidRDefault="0055427E" w:rsidP="001D0C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 2014. године  Општина Владичин Хан ће трошкове утрошене електричне енергије трансферисати сваком појединачном кориснику па је неопходно да се исти у реално процењеним износима предвиде кроз финансијске планове сваког буџетског корисника.</w:t>
      </w:r>
    </w:p>
    <w:p w:rsidR="0072038D" w:rsidRPr="0072038D" w:rsidRDefault="0072038D" w:rsidP="00720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224F" w:rsidRPr="0072038D" w:rsidRDefault="000E224F" w:rsidP="0072038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72038D">
        <w:rPr>
          <w:rFonts w:ascii="Times New Roman" w:hAnsi="Times New Roman" w:cs="Times New Roman"/>
          <w:b/>
          <w:bCs/>
          <w:sz w:val="24"/>
          <w:szCs w:val="24"/>
        </w:rPr>
        <w:t>Група конта 45 - Субвенције</w:t>
      </w:r>
    </w:p>
    <w:p w:rsidR="000E224F" w:rsidRDefault="000E224F" w:rsidP="007203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2038D">
        <w:rPr>
          <w:rFonts w:ascii="Times New Roman" w:hAnsi="Times New Roman" w:cs="Times New Roman"/>
          <w:sz w:val="24"/>
          <w:szCs w:val="24"/>
        </w:rPr>
        <w:t>У складу са политиком расхода за 2014. годину, којом је предвиђено смањивање</w:t>
      </w:r>
      <w:r w:rsidR="00720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2038D">
        <w:rPr>
          <w:rFonts w:ascii="Times New Roman" w:hAnsi="Times New Roman" w:cs="Times New Roman"/>
          <w:sz w:val="24"/>
          <w:szCs w:val="24"/>
        </w:rPr>
        <w:t>расхода за субвенције на свим нивоима власти, потребно је да се расходи за субвенције у 2014.</w:t>
      </w:r>
      <w:r w:rsidR="00720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2038D">
        <w:rPr>
          <w:rFonts w:ascii="Times New Roman" w:hAnsi="Times New Roman" w:cs="Times New Roman"/>
          <w:sz w:val="24"/>
          <w:szCs w:val="24"/>
        </w:rPr>
        <w:t xml:space="preserve">години и на нивоу </w:t>
      </w:r>
      <w:r w:rsidR="001D0C9C">
        <w:rPr>
          <w:rFonts w:ascii="Times New Roman" w:hAnsi="Times New Roman" w:cs="Times New Roman"/>
          <w:sz w:val="24"/>
          <w:szCs w:val="24"/>
          <w:lang w:val="sr-Cyrl-CS"/>
        </w:rPr>
        <w:t>Општине</w:t>
      </w:r>
      <w:r w:rsidRPr="0072038D">
        <w:rPr>
          <w:rFonts w:ascii="Times New Roman" w:hAnsi="Times New Roman" w:cs="Times New Roman"/>
          <w:sz w:val="24"/>
          <w:szCs w:val="24"/>
        </w:rPr>
        <w:t xml:space="preserve"> планирају за </w:t>
      </w:r>
      <w:r w:rsidR="0072038D">
        <w:rPr>
          <w:rFonts w:ascii="Times New Roman" w:hAnsi="Times New Roman" w:cs="Times New Roman"/>
          <w:sz w:val="24"/>
          <w:szCs w:val="24"/>
          <w:lang w:val="sr-Cyrl-CS"/>
        </w:rPr>
        <w:t xml:space="preserve">минимално </w:t>
      </w:r>
      <w:r w:rsidRPr="0072038D">
        <w:rPr>
          <w:rFonts w:ascii="Times New Roman" w:hAnsi="Times New Roman" w:cs="Times New Roman"/>
          <w:sz w:val="24"/>
          <w:szCs w:val="24"/>
        </w:rPr>
        <w:t>30% мање у односу на износ</w:t>
      </w:r>
      <w:r w:rsidR="00720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2038D">
        <w:rPr>
          <w:rFonts w:ascii="Times New Roman" w:hAnsi="Times New Roman" w:cs="Times New Roman"/>
          <w:sz w:val="24"/>
          <w:szCs w:val="24"/>
        </w:rPr>
        <w:t xml:space="preserve">субвенција планиран </w:t>
      </w:r>
      <w:r w:rsidR="001D0C9C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72038D">
        <w:rPr>
          <w:rFonts w:ascii="Times New Roman" w:hAnsi="Times New Roman" w:cs="Times New Roman"/>
          <w:sz w:val="24"/>
          <w:szCs w:val="24"/>
        </w:rPr>
        <w:t>длуком о буџету за 2013. годину.</w:t>
      </w:r>
    </w:p>
    <w:p w:rsidR="002B3A11" w:rsidRDefault="0072038D" w:rsidP="00720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Ово умањење директно је пропорционално умањењу ненаменског трансфера Општини Владичин Хан у наредној 2014. </w:t>
      </w:r>
      <w:r w:rsidR="001D0C9C">
        <w:rPr>
          <w:rFonts w:ascii="Times New Roman" w:hAnsi="Times New Roman" w:cs="Times New Roman"/>
          <w:sz w:val="24"/>
          <w:szCs w:val="24"/>
          <w:lang w:val="sr-Cyrl-CS"/>
        </w:rPr>
        <w:t>г</w:t>
      </w:r>
      <w:r>
        <w:rPr>
          <w:rFonts w:ascii="Times New Roman" w:hAnsi="Times New Roman" w:cs="Times New Roman"/>
          <w:sz w:val="24"/>
          <w:szCs w:val="24"/>
          <w:lang w:val="sr-Cyrl-CS"/>
        </w:rPr>
        <w:t>одини, које се обрачунава имајући у обзир досадашњи обим субвенција (билансиран Одлуком о буџету Општине за 2013. годину)</w:t>
      </w:r>
    </w:p>
    <w:p w:rsidR="0055427E" w:rsidRPr="0055427E" w:rsidRDefault="0055427E" w:rsidP="00720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5427E">
        <w:rPr>
          <w:rFonts w:ascii="Times New Roman" w:hAnsi="Times New Roman" w:cs="Times New Roman"/>
          <w:sz w:val="24"/>
          <w:szCs w:val="24"/>
          <w:u w:val="single"/>
          <w:lang w:val="sr-Cyrl-CS"/>
        </w:rPr>
        <w:t>У складу са новим Законом о Јавним предузећима јавно предузеће које користи било који облик буџетске помоћи (субвенције и сл.) дужно је да предложи посебан програм који садржи програм коришћења помоћи са временским ограничењем и мерљивом динамиком пове</w:t>
      </w: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>ћ</w:t>
      </w:r>
      <w:r w:rsidRPr="0055427E">
        <w:rPr>
          <w:rFonts w:ascii="Times New Roman" w:hAnsi="Times New Roman" w:cs="Times New Roman"/>
          <w:sz w:val="24"/>
          <w:szCs w:val="24"/>
          <w:u w:val="single"/>
          <w:lang w:val="sr-Cyrl-CS"/>
        </w:rPr>
        <w:t>ања ефикасности и унутрашњих промена које ће довести јавно предузеће у позицију да може да послује без ових облика помоћи или уз њихово смањење.</w:t>
      </w:r>
    </w:p>
    <w:p w:rsidR="002B3A11" w:rsidRDefault="002B3A11" w:rsidP="002B3A11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2B3A11" w:rsidRDefault="002B3A11" w:rsidP="002B3A11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Група конта 48 – Остали расходи</w:t>
      </w:r>
    </w:p>
    <w:p w:rsidR="002B3A11" w:rsidRPr="002B3A11" w:rsidRDefault="002B3A11" w:rsidP="002B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A11">
        <w:rPr>
          <w:rFonts w:ascii="Times New Roman" w:hAnsi="Times New Roman" w:cs="Times New Roman"/>
          <w:sz w:val="24"/>
          <w:szCs w:val="24"/>
        </w:rPr>
        <w:t xml:space="preserve">Остали расходи планирају се у износу који је опредељен </w:t>
      </w:r>
      <w:r w:rsidR="0060703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2B3A11">
        <w:rPr>
          <w:rFonts w:ascii="Times New Roman" w:hAnsi="Times New Roman" w:cs="Times New Roman"/>
          <w:sz w:val="24"/>
          <w:szCs w:val="24"/>
        </w:rPr>
        <w:t>длуком о буџету за 2013.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B3A11">
        <w:rPr>
          <w:rFonts w:ascii="Times New Roman" w:hAnsi="Times New Roman" w:cs="Times New Roman"/>
          <w:sz w:val="24"/>
          <w:szCs w:val="24"/>
        </w:rPr>
        <w:t xml:space="preserve">годину. </w:t>
      </w:r>
    </w:p>
    <w:p w:rsidR="004A0482" w:rsidRDefault="004A0482" w:rsidP="000E5F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0E5F67" w:rsidRPr="004A0482" w:rsidRDefault="000E5F67" w:rsidP="000E5F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A0482">
        <w:rPr>
          <w:rFonts w:ascii="Times New Roman" w:hAnsi="Times New Roman" w:cs="Times New Roman"/>
          <w:b/>
          <w:bCs/>
          <w:sz w:val="24"/>
          <w:szCs w:val="24"/>
          <w:u w:val="single"/>
        </w:rPr>
        <w:t>Смернице за исказивање издатака за капиталне пројекте за 2014 - 2016.</w:t>
      </w:r>
    </w:p>
    <w:p w:rsidR="004A0482" w:rsidRDefault="004A0482" w:rsidP="000E5F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0E5F67" w:rsidRPr="004A0482" w:rsidRDefault="000E5F67" w:rsidP="000E5F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0E5F67">
        <w:rPr>
          <w:rFonts w:ascii="Times New Roman" w:hAnsi="Times New Roman" w:cs="Times New Roman"/>
          <w:b/>
          <w:bCs/>
          <w:sz w:val="24"/>
          <w:szCs w:val="24"/>
        </w:rPr>
        <w:t>Класа 5 - Издаци за нефинансијску имовину</w:t>
      </w:r>
    </w:p>
    <w:p w:rsidR="000E5F67" w:rsidRPr="000E5F67" w:rsidRDefault="000E5F67" w:rsidP="000E5F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5F67">
        <w:rPr>
          <w:rFonts w:ascii="Times New Roman" w:hAnsi="Times New Roman" w:cs="Times New Roman"/>
          <w:sz w:val="24"/>
          <w:szCs w:val="24"/>
        </w:rPr>
        <w:t>Набавке административне, канцеларијске опреме, аутомобила и осталих основних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E5F67">
        <w:rPr>
          <w:rFonts w:ascii="Times New Roman" w:hAnsi="Times New Roman" w:cs="Times New Roman"/>
          <w:sz w:val="24"/>
          <w:szCs w:val="24"/>
        </w:rPr>
        <w:t>средстава за редован рад потребно је планирати уз максималне уштеде, тако да се само врше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E5F67">
        <w:rPr>
          <w:rFonts w:ascii="Times New Roman" w:hAnsi="Times New Roman" w:cs="Times New Roman"/>
          <w:sz w:val="24"/>
          <w:szCs w:val="24"/>
        </w:rPr>
        <w:t>набавке средстава неопходних за рад.</w:t>
      </w:r>
    </w:p>
    <w:p w:rsidR="000E5F67" w:rsidRPr="000E5F67" w:rsidRDefault="000E5F67" w:rsidP="000E5F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5F67">
        <w:rPr>
          <w:rFonts w:ascii="Times New Roman" w:hAnsi="Times New Roman" w:cs="Times New Roman"/>
          <w:sz w:val="24"/>
          <w:szCs w:val="24"/>
        </w:rPr>
        <w:t>Важно је да корисници не исказују као капиталне издатке текуће поправке 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E5F67">
        <w:rPr>
          <w:rFonts w:ascii="Times New Roman" w:hAnsi="Times New Roman" w:cs="Times New Roman"/>
          <w:sz w:val="24"/>
          <w:szCs w:val="24"/>
        </w:rPr>
        <w:t>одржавање зграда, објеката и опреме, већ да расходе за те намене (за молерске, зидарске радове,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E5F67">
        <w:rPr>
          <w:rFonts w:ascii="Times New Roman" w:hAnsi="Times New Roman" w:cs="Times New Roman"/>
          <w:sz w:val="24"/>
          <w:szCs w:val="24"/>
        </w:rPr>
        <w:t>поправке електронске и електричне опреме итд.) планирају на апропријацији економске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E5F67">
        <w:rPr>
          <w:rFonts w:ascii="Times New Roman" w:hAnsi="Times New Roman" w:cs="Times New Roman"/>
          <w:sz w:val="24"/>
          <w:szCs w:val="24"/>
        </w:rPr>
        <w:t>класификације 425 – Текуће поправке и одржавање, док средства за капиталне пројекте треба 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E5F67">
        <w:rPr>
          <w:rFonts w:ascii="Times New Roman" w:hAnsi="Times New Roman" w:cs="Times New Roman"/>
          <w:sz w:val="24"/>
          <w:szCs w:val="24"/>
        </w:rPr>
        <w:t>планирају на контима групе 51, 52 и 54.</w:t>
      </w:r>
    </w:p>
    <w:p w:rsidR="000E5F67" w:rsidRPr="000E5F67" w:rsidRDefault="000E5F67" w:rsidP="000E5F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E5F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Капитални пројекти и њихов значај</w:t>
      </w:r>
    </w:p>
    <w:p w:rsidR="000E5F67" w:rsidRPr="000E5F67" w:rsidRDefault="000E5F67" w:rsidP="000E5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F67">
        <w:rPr>
          <w:rFonts w:ascii="Times New Roman" w:hAnsi="Times New Roman" w:cs="Times New Roman"/>
          <w:sz w:val="24"/>
          <w:szCs w:val="24"/>
        </w:rPr>
        <w:t>Капитални пројекти су пројекти изградње и капиталног одржавања зграда 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E5F67">
        <w:rPr>
          <w:rFonts w:ascii="Times New Roman" w:hAnsi="Times New Roman" w:cs="Times New Roman"/>
          <w:sz w:val="24"/>
          <w:szCs w:val="24"/>
        </w:rPr>
        <w:t>грађевинских објеката инфраструктуре од интереса за локалну самоуправу, укључујући услуге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E5F67">
        <w:rPr>
          <w:rFonts w:ascii="Times New Roman" w:hAnsi="Times New Roman" w:cs="Times New Roman"/>
          <w:sz w:val="24"/>
          <w:szCs w:val="24"/>
        </w:rPr>
        <w:t>пројектног планирања које је саставни део пројекта, обезбеђивање земљишта за изградњу, као 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E5F67">
        <w:rPr>
          <w:rFonts w:ascii="Times New Roman" w:hAnsi="Times New Roman" w:cs="Times New Roman"/>
          <w:sz w:val="24"/>
          <w:szCs w:val="24"/>
        </w:rPr>
        <w:t>пројекти који подразумевају улагања у опрему, машине и другу нефинансијску имовину, а 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E5F67">
        <w:rPr>
          <w:rFonts w:ascii="Times New Roman" w:hAnsi="Times New Roman" w:cs="Times New Roman"/>
          <w:sz w:val="24"/>
          <w:szCs w:val="24"/>
        </w:rPr>
        <w:t>функцији су јавног интереса. Капиталним пројектима се увећава имовина јединице локалне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E5F67">
        <w:rPr>
          <w:rFonts w:ascii="Times New Roman" w:hAnsi="Times New Roman" w:cs="Times New Roman"/>
          <w:sz w:val="24"/>
          <w:szCs w:val="24"/>
        </w:rPr>
        <w:t>самоуправе путем изградње и капиталног одржавања грађевинских објеката инфраструктуре 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E5F67">
        <w:rPr>
          <w:rFonts w:ascii="Times New Roman" w:hAnsi="Times New Roman" w:cs="Times New Roman"/>
          <w:sz w:val="24"/>
          <w:szCs w:val="24"/>
        </w:rPr>
        <w:t>улагања у опрему, машине и другу нефинансијску имовину.</w:t>
      </w:r>
    </w:p>
    <w:p w:rsidR="004A0482" w:rsidRDefault="004A0482" w:rsidP="000E5F67">
      <w:pPr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CS"/>
        </w:rPr>
      </w:pPr>
    </w:p>
    <w:p w:rsidR="000F6FD5" w:rsidRDefault="000E5F67" w:rsidP="000E5F6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E5F67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Вишегодишње планирање капиталних пројеката</w:t>
      </w:r>
    </w:p>
    <w:p w:rsidR="000F6FD5" w:rsidRPr="000F6FD5" w:rsidRDefault="000F6FD5" w:rsidP="000F6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6FD5">
        <w:rPr>
          <w:rFonts w:ascii="Times New Roman" w:hAnsi="Times New Roman" w:cs="Times New Roman"/>
          <w:sz w:val="24"/>
          <w:szCs w:val="24"/>
        </w:rPr>
        <w:t>У складу са Законом о буџетском систему капитални издаци се исказују за три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F6FD5">
        <w:rPr>
          <w:rFonts w:ascii="Times New Roman" w:hAnsi="Times New Roman" w:cs="Times New Roman"/>
          <w:sz w:val="24"/>
          <w:szCs w:val="24"/>
        </w:rPr>
        <w:t>године у општем делу Одлуке о буџету локалне власти, без обзира да ли се капитални пројекти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F6FD5">
        <w:rPr>
          <w:rFonts w:ascii="Times New Roman" w:hAnsi="Times New Roman" w:cs="Times New Roman"/>
          <w:sz w:val="24"/>
          <w:szCs w:val="24"/>
        </w:rPr>
        <w:t>уговарају фазно по годинама или корисник преузима обавезе по уговору који захтева плаћање 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F6FD5">
        <w:rPr>
          <w:rFonts w:ascii="Times New Roman" w:hAnsi="Times New Roman" w:cs="Times New Roman"/>
          <w:sz w:val="24"/>
          <w:szCs w:val="24"/>
        </w:rPr>
        <w:t>више година.</w:t>
      </w:r>
    </w:p>
    <w:p w:rsidR="000F6FD5" w:rsidRPr="000F6FD5" w:rsidRDefault="000F6FD5" w:rsidP="000F6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6FD5">
        <w:rPr>
          <w:rFonts w:ascii="Times New Roman" w:hAnsi="Times New Roman" w:cs="Times New Roman"/>
          <w:sz w:val="24"/>
          <w:szCs w:val="24"/>
        </w:rPr>
        <w:t>Приликом вишегодишњег планирања капиталних пројеката корисници полазе од:</w:t>
      </w:r>
    </w:p>
    <w:p w:rsidR="000F6FD5" w:rsidRPr="000F6FD5" w:rsidRDefault="000F6FD5" w:rsidP="000F6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FD5">
        <w:rPr>
          <w:rFonts w:ascii="Times New Roman" w:hAnsi="Times New Roman" w:cs="Times New Roman"/>
          <w:sz w:val="24"/>
          <w:szCs w:val="24"/>
        </w:rPr>
        <w:t>- Општег дела одлуке о буџету локалне власти за обавезе по уговору које се односе 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F6FD5">
        <w:rPr>
          <w:rFonts w:ascii="Times New Roman" w:hAnsi="Times New Roman" w:cs="Times New Roman"/>
          <w:sz w:val="24"/>
          <w:szCs w:val="24"/>
        </w:rPr>
        <w:t xml:space="preserve">капиталне издатке и захтевају плаћање у више година, а које су корисници у 2013. </w:t>
      </w:r>
      <w:r w:rsidR="001D0C9C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0F6FD5">
        <w:rPr>
          <w:rFonts w:ascii="Times New Roman" w:hAnsi="Times New Roman" w:cs="Times New Roman"/>
          <w:sz w:val="24"/>
          <w:szCs w:val="24"/>
        </w:rPr>
        <w:t>одини</w:t>
      </w:r>
      <w:r w:rsidR="001D0C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F6FD5">
        <w:rPr>
          <w:rFonts w:ascii="Times New Roman" w:hAnsi="Times New Roman" w:cs="Times New Roman"/>
          <w:sz w:val="24"/>
          <w:szCs w:val="24"/>
        </w:rPr>
        <w:t>преузели уз сагласност надлежног извршног органа локалне власти, и дужни су да такву обавезу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F6FD5">
        <w:rPr>
          <w:rFonts w:ascii="Times New Roman" w:hAnsi="Times New Roman" w:cs="Times New Roman"/>
          <w:sz w:val="24"/>
          <w:szCs w:val="24"/>
        </w:rPr>
        <w:t>укључе у финансијски план у години у којој обавеза доспева у износу обавезе за ту годину 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F6FD5">
        <w:rPr>
          <w:rFonts w:ascii="Times New Roman" w:hAnsi="Times New Roman" w:cs="Times New Roman"/>
          <w:sz w:val="24"/>
          <w:szCs w:val="24"/>
        </w:rPr>
        <w:t>планирају по годинама у оквиру лимита на свом разделу;</w:t>
      </w:r>
    </w:p>
    <w:p w:rsidR="000F6FD5" w:rsidRPr="000F6FD5" w:rsidRDefault="000F6FD5" w:rsidP="000F6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FD5">
        <w:rPr>
          <w:rFonts w:ascii="Times New Roman" w:hAnsi="Times New Roman" w:cs="Times New Roman"/>
          <w:sz w:val="24"/>
          <w:szCs w:val="24"/>
        </w:rPr>
        <w:t>- Општег дела одлуке о буџету локалне власти за капиталне пројекте за које нису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F6FD5">
        <w:rPr>
          <w:rFonts w:ascii="Times New Roman" w:hAnsi="Times New Roman" w:cs="Times New Roman"/>
          <w:sz w:val="24"/>
          <w:szCs w:val="24"/>
        </w:rPr>
        <w:t>преузете вишегодишње обавезе у 2013. години, корисници су у обавези да анализирају физичку 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F6FD5">
        <w:rPr>
          <w:rFonts w:ascii="Times New Roman" w:hAnsi="Times New Roman" w:cs="Times New Roman"/>
          <w:sz w:val="24"/>
          <w:szCs w:val="24"/>
        </w:rPr>
        <w:t>финансијску реализацију тих капиталних пројеката, у циљу ефикасније алокације средстава, као 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F6FD5">
        <w:rPr>
          <w:rFonts w:ascii="Times New Roman" w:hAnsi="Times New Roman" w:cs="Times New Roman"/>
          <w:sz w:val="24"/>
          <w:szCs w:val="24"/>
        </w:rPr>
        <w:t>да укључе капиталне издатке у финансијски план и планирају по годинама у оквиру лимита 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F6FD5">
        <w:rPr>
          <w:rFonts w:ascii="Times New Roman" w:hAnsi="Times New Roman" w:cs="Times New Roman"/>
          <w:sz w:val="24"/>
          <w:szCs w:val="24"/>
        </w:rPr>
        <w:t>свом разделу, за пројекте чија је даља реализација оправдана. На основу урађених анализа,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F6FD5">
        <w:rPr>
          <w:rFonts w:ascii="Times New Roman" w:hAnsi="Times New Roman" w:cs="Times New Roman"/>
          <w:sz w:val="24"/>
          <w:szCs w:val="24"/>
        </w:rPr>
        <w:t>корисници могу одустати од пројеката чија је даља реализација неоправдана;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F6FD5">
        <w:rPr>
          <w:rFonts w:ascii="Times New Roman" w:hAnsi="Times New Roman" w:cs="Times New Roman"/>
          <w:sz w:val="24"/>
          <w:szCs w:val="24"/>
        </w:rPr>
        <w:t>Такође, корисници могу планирати издатке за нове капиталне пројекте у 2014.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F6FD5">
        <w:rPr>
          <w:rFonts w:ascii="Times New Roman" w:hAnsi="Times New Roman" w:cs="Times New Roman"/>
          <w:sz w:val="24"/>
          <w:szCs w:val="24"/>
        </w:rPr>
        <w:t>години и наредне две године.</w:t>
      </w:r>
    </w:p>
    <w:p w:rsidR="000F6FD5" w:rsidRPr="000F6FD5" w:rsidRDefault="000F6FD5" w:rsidP="001D0C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6FD5">
        <w:rPr>
          <w:rFonts w:ascii="Times New Roman" w:hAnsi="Times New Roman" w:cs="Times New Roman"/>
          <w:sz w:val="24"/>
          <w:szCs w:val="24"/>
        </w:rPr>
        <w:t>Капитални пројекти подразумевају ангажовање значајних средстава и најчешће се</w:t>
      </w:r>
      <w:r w:rsidR="001D0C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F6FD5">
        <w:rPr>
          <w:rFonts w:ascii="Times New Roman" w:hAnsi="Times New Roman" w:cs="Times New Roman"/>
          <w:sz w:val="24"/>
          <w:szCs w:val="24"/>
        </w:rPr>
        <w:t>финансирају из више извора. Као значајан извор финансирања капиталних пројеката на локалном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F6FD5">
        <w:rPr>
          <w:rFonts w:ascii="Times New Roman" w:hAnsi="Times New Roman" w:cs="Times New Roman"/>
          <w:sz w:val="24"/>
          <w:szCs w:val="24"/>
        </w:rPr>
        <w:t>нивоу јављају се капитални трансфери од других нивоа власти. Такође, капитални пројекти се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F6FD5">
        <w:rPr>
          <w:rFonts w:ascii="Times New Roman" w:hAnsi="Times New Roman" w:cs="Times New Roman"/>
          <w:sz w:val="24"/>
          <w:szCs w:val="24"/>
        </w:rPr>
        <w:t>могу финансирати и из пројектних зајмова, па је приликом планирања буџета капиталних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F6FD5">
        <w:rPr>
          <w:rFonts w:ascii="Times New Roman" w:hAnsi="Times New Roman" w:cs="Times New Roman"/>
          <w:sz w:val="24"/>
          <w:szCs w:val="24"/>
        </w:rPr>
        <w:t>пројеката потребно укључити и средства пројектних зајмова намењена за њихову реализацију, али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F6FD5">
        <w:rPr>
          <w:rFonts w:ascii="Times New Roman" w:hAnsi="Times New Roman" w:cs="Times New Roman"/>
          <w:sz w:val="24"/>
          <w:szCs w:val="24"/>
        </w:rPr>
        <w:t>само у износу за који се процењује да ће бити потрошен у тој години. С обзиром да пројектни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F6FD5">
        <w:rPr>
          <w:rFonts w:ascii="Times New Roman" w:hAnsi="Times New Roman" w:cs="Times New Roman"/>
          <w:sz w:val="24"/>
          <w:szCs w:val="24"/>
        </w:rPr>
        <w:t>зајмови углавном укључују и домаће учешће, корисници су дужни да поред издатака из извора 11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F6FD5">
        <w:rPr>
          <w:rFonts w:ascii="Times New Roman" w:hAnsi="Times New Roman" w:cs="Times New Roman"/>
          <w:sz w:val="24"/>
          <w:szCs w:val="24"/>
        </w:rPr>
        <w:t>– Примања од иностраних задуживања, искажу издатке и из извора 01 – Приходи из буџета, и то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F6FD5">
        <w:rPr>
          <w:rFonts w:ascii="Times New Roman" w:hAnsi="Times New Roman" w:cs="Times New Roman"/>
          <w:sz w:val="24"/>
          <w:szCs w:val="24"/>
        </w:rPr>
        <w:t>по сваком пројекту појединачно.</w:t>
      </w:r>
    </w:p>
    <w:p w:rsidR="0072038D" w:rsidRDefault="000F6FD5" w:rsidP="000F6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F6FD5">
        <w:rPr>
          <w:rFonts w:ascii="Times New Roman" w:hAnsi="Times New Roman" w:cs="Times New Roman"/>
          <w:sz w:val="24"/>
          <w:szCs w:val="24"/>
        </w:rPr>
        <w:t>Корисници су у обавези да, поред издатака за вишегодишње пројекте, искажу 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F6FD5">
        <w:rPr>
          <w:rFonts w:ascii="Times New Roman" w:hAnsi="Times New Roman" w:cs="Times New Roman"/>
          <w:sz w:val="24"/>
          <w:szCs w:val="24"/>
        </w:rPr>
        <w:t>капиталне издатке за једногодишње пројекте, односно за пројекте чија реализација траје годину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дана.</w:t>
      </w:r>
    </w:p>
    <w:p w:rsidR="000F6FD5" w:rsidRDefault="000F6FD5" w:rsidP="000F6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F6FD5" w:rsidRPr="000F6FD5" w:rsidRDefault="000F6FD5" w:rsidP="000F6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6F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Планирање издатака капиталног пројекта</w:t>
      </w:r>
    </w:p>
    <w:p w:rsidR="000F6FD5" w:rsidRPr="000F6FD5" w:rsidRDefault="004A0482" w:rsidP="000F6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0F6FD5" w:rsidRPr="000F6FD5">
        <w:rPr>
          <w:rFonts w:ascii="Times New Roman" w:hAnsi="Times New Roman" w:cs="Times New Roman"/>
          <w:sz w:val="24"/>
          <w:szCs w:val="24"/>
        </w:rPr>
        <w:t>орисници буџетских средстава дужни су да органу надлежном за послове финансија</w:t>
      </w:r>
      <w:r w:rsidR="000F6F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FD5" w:rsidRPr="000F6FD5">
        <w:rPr>
          <w:rFonts w:ascii="Times New Roman" w:hAnsi="Times New Roman" w:cs="Times New Roman"/>
          <w:sz w:val="24"/>
          <w:szCs w:val="24"/>
        </w:rPr>
        <w:t>доставе планиране капиталне пројекте за буџетску и наредне две године, приказане у табел</w:t>
      </w:r>
      <w:r w:rsidR="00C21D60">
        <w:rPr>
          <w:rFonts w:ascii="Times New Roman" w:hAnsi="Times New Roman" w:cs="Times New Roman"/>
          <w:sz w:val="24"/>
          <w:szCs w:val="24"/>
        </w:rPr>
        <w:t>a</w:t>
      </w:r>
      <w:r w:rsidR="00C21D60">
        <w:rPr>
          <w:rFonts w:ascii="Times New Roman" w:hAnsi="Times New Roman" w:cs="Times New Roman"/>
          <w:sz w:val="24"/>
          <w:szCs w:val="24"/>
          <w:lang w:val="sr-Cyrl-CS"/>
        </w:rPr>
        <w:t>ма</w:t>
      </w:r>
      <w:r w:rsidR="000F6F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FD5" w:rsidRPr="00C21D60">
        <w:rPr>
          <w:rFonts w:ascii="Times New Roman" w:hAnsi="Times New Roman" w:cs="Times New Roman"/>
          <w:sz w:val="24"/>
          <w:szCs w:val="24"/>
        </w:rPr>
        <w:t>(Прилог 2</w:t>
      </w:r>
      <w:r w:rsidR="00C21D60" w:rsidRPr="00C21D60">
        <w:rPr>
          <w:rFonts w:ascii="Times New Roman" w:hAnsi="Times New Roman" w:cs="Times New Roman"/>
          <w:sz w:val="24"/>
          <w:szCs w:val="24"/>
          <w:lang w:val="sr-Cyrl-CS"/>
        </w:rPr>
        <w:t xml:space="preserve"> и Прилог 2а</w:t>
      </w:r>
      <w:r w:rsidR="000F6FD5" w:rsidRPr="00C21D60">
        <w:rPr>
          <w:rFonts w:ascii="Times New Roman" w:hAnsi="Times New Roman" w:cs="Times New Roman"/>
          <w:sz w:val="24"/>
          <w:szCs w:val="24"/>
        </w:rPr>
        <w:t>). У наведеним табелама, корисници</w:t>
      </w:r>
      <w:r w:rsidR="000F6FD5" w:rsidRPr="00C21D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FD5" w:rsidRPr="00C21D60">
        <w:rPr>
          <w:rFonts w:ascii="Times New Roman" w:hAnsi="Times New Roman" w:cs="Times New Roman"/>
          <w:sz w:val="24"/>
          <w:szCs w:val="24"/>
        </w:rPr>
        <w:t>су у обавези да искажу планиране издатке за капиталне пројекте по годинама који се односе на</w:t>
      </w:r>
      <w:r w:rsidR="000F6FD5" w:rsidRPr="00C21D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6FD5" w:rsidRPr="00C21D60">
        <w:rPr>
          <w:rFonts w:ascii="Times New Roman" w:hAnsi="Times New Roman" w:cs="Times New Roman"/>
          <w:sz w:val="24"/>
          <w:szCs w:val="24"/>
        </w:rPr>
        <w:t>изградњу и капитално одржавање, по контима на трећем и</w:t>
      </w:r>
      <w:r w:rsidR="000F6FD5" w:rsidRPr="000F6FD5">
        <w:rPr>
          <w:rFonts w:ascii="Times New Roman" w:hAnsi="Times New Roman" w:cs="Times New Roman"/>
          <w:sz w:val="24"/>
          <w:szCs w:val="24"/>
        </w:rPr>
        <w:t xml:space="preserve"> четвртом нивоу, и то:</w:t>
      </w:r>
    </w:p>
    <w:p w:rsidR="000F6FD5" w:rsidRPr="000F6FD5" w:rsidRDefault="000F6FD5" w:rsidP="000F6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FD5">
        <w:rPr>
          <w:rFonts w:ascii="Times New Roman" w:hAnsi="Times New Roman" w:cs="Times New Roman"/>
          <w:sz w:val="24"/>
          <w:szCs w:val="24"/>
        </w:rPr>
        <w:t>1) издатке за израду пројектно-техничке документације на конту 5114 (осим уколико</w:t>
      </w:r>
      <w:r w:rsidR="001D0C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F6FD5">
        <w:rPr>
          <w:rFonts w:ascii="Times New Roman" w:hAnsi="Times New Roman" w:cs="Times New Roman"/>
          <w:sz w:val="24"/>
          <w:szCs w:val="24"/>
        </w:rPr>
        <w:t>је иста већ израђена);</w:t>
      </w:r>
    </w:p>
    <w:p w:rsidR="000F6FD5" w:rsidRPr="000F6FD5" w:rsidRDefault="000F6FD5" w:rsidP="000F6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FD5">
        <w:rPr>
          <w:rFonts w:ascii="Times New Roman" w:hAnsi="Times New Roman" w:cs="Times New Roman"/>
          <w:sz w:val="24"/>
          <w:szCs w:val="24"/>
        </w:rPr>
        <w:t>2) издатке за експропријацију земљишта на конту 5411;</w:t>
      </w:r>
    </w:p>
    <w:p w:rsidR="000F6FD5" w:rsidRPr="000F6FD5" w:rsidRDefault="000F6FD5" w:rsidP="000F6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FD5">
        <w:rPr>
          <w:rFonts w:ascii="Times New Roman" w:hAnsi="Times New Roman" w:cs="Times New Roman"/>
          <w:sz w:val="24"/>
          <w:szCs w:val="24"/>
        </w:rPr>
        <w:t>3) издатке за извођење радова на изградњи, односно на капиталном</w:t>
      </w:r>
      <w:r w:rsidR="001D0C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F6FD5">
        <w:rPr>
          <w:rFonts w:ascii="Times New Roman" w:hAnsi="Times New Roman" w:cs="Times New Roman"/>
          <w:sz w:val="24"/>
          <w:szCs w:val="24"/>
        </w:rPr>
        <w:t>одржавању на контима 5112 и 5113;</w:t>
      </w:r>
    </w:p>
    <w:p w:rsidR="000F6FD5" w:rsidRPr="000F6FD5" w:rsidRDefault="000F6FD5" w:rsidP="000F6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FD5">
        <w:rPr>
          <w:rFonts w:ascii="Times New Roman" w:hAnsi="Times New Roman" w:cs="Times New Roman"/>
          <w:sz w:val="24"/>
          <w:szCs w:val="24"/>
        </w:rPr>
        <w:t>4) издатке за ангажовање стручног надзора на конту 5114 (осим уколико исти нису</w:t>
      </w:r>
      <w:r w:rsidR="001D0C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F6FD5">
        <w:rPr>
          <w:rFonts w:ascii="Times New Roman" w:hAnsi="Times New Roman" w:cs="Times New Roman"/>
          <w:sz w:val="24"/>
          <w:szCs w:val="24"/>
        </w:rPr>
        <w:t>планирани од стране Инвеститора или на неки други начин).</w:t>
      </w:r>
    </w:p>
    <w:p w:rsidR="000F6FD5" w:rsidRPr="000F6FD5" w:rsidRDefault="000F6FD5" w:rsidP="000F6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FD5">
        <w:rPr>
          <w:rFonts w:ascii="Times New Roman" w:hAnsi="Times New Roman" w:cs="Times New Roman"/>
          <w:sz w:val="24"/>
          <w:szCs w:val="24"/>
        </w:rPr>
        <w:t>Уколико корисници нису планирали средства за израду пројектно-техничке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F6FD5">
        <w:rPr>
          <w:rFonts w:ascii="Times New Roman" w:hAnsi="Times New Roman" w:cs="Times New Roman"/>
          <w:sz w:val="24"/>
          <w:szCs w:val="24"/>
        </w:rPr>
        <w:t>документације и за ангажовање стручног надзора, дужни су да наведу који субјект  је обезбедио средства за те издатке и у ком износу или ће тај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F6FD5">
        <w:rPr>
          <w:rFonts w:ascii="Times New Roman" w:hAnsi="Times New Roman" w:cs="Times New Roman"/>
          <w:sz w:val="24"/>
          <w:szCs w:val="24"/>
        </w:rPr>
        <w:t>посао обављати у оквиру свог редовног пословања.</w:t>
      </w:r>
    </w:p>
    <w:p w:rsidR="000F6FD5" w:rsidRPr="000F6FD5" w:rsidRDefault="000F6FD5" w:rsidP="000F6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6FD5">
        <w:rPr>
          <w:rFonts w:ascii="Times New Roman" w:hAnsi="Times New Roman" w:cs="Times New Roman"/>
          <w:sz w:val="24"/>
          <w:szCs w:val="24"/>
        </w:rPr>
        <w:t>У циљу реалног планирања издатака капиталног пројекта, неопходно је 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F6FD5">
        <w:rPr>
          <w:rFonts w:ascii="Times New Roman" w:hAnsi="Times New Roman" w:cs="Times New Roman"/>
          <w:sz w:val="24"/>
          <w:szCs w:val="24"/>
        </w:rPr>
        <w:t>корисници образложе тренутни статус дозвола и сагласности (локацијска, грађевинска дозвола,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F6FD5">
        <w:rPr>
          <w:rFonts w:ascii="Times New Roman" w:hAnsi="Times New Roman" w:cs="Times New Roman"/>
          <w:sz w:val="24"/>
          <w:szCs w:val="24"/>
        </w:rPr>
        <w:t>сагласности одговарајућих јавних предузећа) које су неопходне за почетак извођења радова.</w:t>
      </w:r>
    </w:p>
    <w:p w:rsidR="000F6FD5" w:rsidRPr="000F6FD5" w:rsidRDefault="000F6FD5" w:rsidP="004A04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6FD5">
        <w:rPr>
          <w:rFonts w:ascii="Times New Roman" w:hAnsi="Times New Roman" w:cs="Times New Roman"/>
          <w:sz w:val="24"/>
          <w:szCs w:val="24"/>
        </w:rPr>
        <w:t>Такође, на основу свеобухватне процене потреба, пројекте је потребно рангирати по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F6FD5">
        <w:rPr>
          <w:rFonts w:ascii="Times New Roman" w:hAnsi="Times New Roman" w:cs="Times New Roman"/>
          <w:sz w:val="24"/>
          <w:szCs w:val="24"/>
        </w:rPr>
        <w:t>приоритетима, у складу са усвојеним стратешким документима, водећи рачуна да приоритет 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F6FD5">
        <w:rPr>
          <w:rFonts w:ascii="Times New Roman" w:hAnsi="Times New Roman" w:cs="Times New Roman"/>
          <w:sz w:val="24"/>
          <w:szCs w:val="24"/>
        </w:rPr>
        <w:t>финансирању имају већ започети пројекти.</w:t>
      </w:r>
    </w:p>
    <w:p w:rsidR="000F6FD5" w:rsidRDefault="000F6FD5" w:rsidP="000F6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F6FD5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Напомена: </w:t>
      </w:r>
      <w:r w:rsidRPr="000F6FD5">
        <w:rPr>
          <w:rFonts w:ascii="Times New Roman" w:hAnsi="Times New Roman" w:cs="Times New Roman"/>
          <w:sz w:val="24"/>
          <w:szCs w:val="24"/>
        </w:rPr>
        <w:t>Уколико корисник буџетских средстава пренесе инвеститорска права 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F6FD5">
        <w:rPr>
          <w:rFonts w:ascii="Times New Roman" w:hAnsi="Times New Roman" w:cs="Times New Roman"/>
          <w:sz w:val="24"/>
          <w:szCs w:val="24"/>
        </w:rPr>
        <w:t>други субјект (јавно предузеће итд.), треба имати у виду да је изменама Закона о порезу на додату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F6FD5">
        <w:rPr>
          <w:rFonts w:ascii="Times New Roman" w:hAnsi="Times New Roman" w:cs="Times New Roman"/>
          <w:sz w:val="24"/>
          <w:szCs w:val="24"/>
        </w:rPr>
        <w:t>вредност (члан 10. став 2. тачка 3) прописано да ПДВ плаћа инвеститор. У вези са тим, потребно 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F6FD5">
        <w:rPr>
          <w:rFonts w:ascii="Times New Roman" w:hAnsi="Times New Roman" w:cs="Times New Roman"/>
          <w:sz w:val="24"/>
          <w:szCs w:val="24"/>
        </w:rPr>
        <w:t>да Инвеститор који врши инвеститорску функцију, у име и за рачун јединице локалне самоуправе,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F6FD5">
        <w:rPr>
          <w:rFonts w:ascii="Times New Roman" w:hAnsi="Times New Roman" w:cs="Times New Roman"/>
          <w:sz w:val="24"/>
          <w:szCs w:val="24"/>
        </w:rPr>
        <w:t>планира неопходна средства за ПДВ.</w:t>
      </w:r>
    </w:p>
    <w:p w:rsidR="00F72C77" w:rsidRDefault="00F72C77" w:rsidP="000F6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A0482" w:rsidRDefault="00B82062" w:rsidP="00B820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Опис планиране политике Општине Владичин Хан</w:t>
      </w:r>
    </w:p>
    <w:p w:rsidR="007B3165" w:rsidRDefault="007B3165" w:rsidP="000F6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64100D" w:rsidRPr="00C75267" w:rsidRDefault="0064100D" w:rsidP="0064100D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7526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Приоритети Општине Владичин Хан за наредни трогодишњи период су: </w:t>
      </w:r>
    </w:p>
    <w:p w:rsidR="0064100D" w:rsidRPr="00F36060" w:rsidRDefault="0064100D" w:rsidP="0064100D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ru-RU"/>
        </w:rPr>
      </w:pPr>
    </w:p>
    <w:p w:rsidR="0064100D" w:rsidRPr="00F23A29" w:rsidRDefault="00C75267" w:rsidP="0064100D">
      <w:pPr>
        <w:numPr>
          <w:ilvl w:val="0"/>
          <w:numId w:val="2"/>
        </w:numPr>
        <w:tabs>
          <w:tab w:val="num" w:pos="500"/>
          <w:tab w:val="left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23A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="0064100D" w:rsidRPr="00F23A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обољшањ</w:t>
      </w:r>
      <w:r w:rsidRPr="00F23A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64100D" w:rsidRPr="00F23A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23A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услова живота</w:t>
      </w:r>
      <w:r w:rsidR="0064100D" w:rsidRPr="00F23A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грађана, како у граду тако и у сеоским  подручјима,</w:t>
      </w:r>
      <w:r w:rsidRPr="00F23A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у том смислу нарочито: Изградња пута Џеп- Мањак у дужини од 5км, ревитализација пољских и атарских путева у сеоским месним заједницама у брдско планинском подручју, реконструкција водоводне мреже у Светосавској улици, МЗ Житорађе и Његошевој улици,  реконструкција Светосавске улице читавом дужином, </w:t>
      </w:r>
      <w:r w:rsidR="00F23A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регулисања паркинг простора </w:t>
      </w:r>
      <w:r w:rsidR="007257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="00F23A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најфреквентнијим</w:t>
      </w:r>
      <w:r w:rsidR="007257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деловима града, реконструкција Карађорђеве улице, наставак реконструкције улице Михајла Пупина, изградња дечијег обданишта код Дома здравља, уређење приступног простора код едукативног центра Конекшн, ...</w:t>
      </w:r>
    </w:p>
    <w:p w:rsidR="0064100D" w:rsidRPr="007257FF" w:rsidRDefault="0064100D" w:rsidP="0064100D">
      <w:pPr>
        <w:numPr>
          <w:ilvl w:val="0"/>
          <w:numId w:val="2"/>
        </w:numPr>
        <w:tabs>
          <w:tab w:val="num" w:pos="500"/>
          <w:tab w:val="left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57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Развој привреде и запошљавање,</w:t>
      </w:r>
      <w:r w:rsidR="007257FF" w:rsidRPr="007257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превасходно кроз заједничке програме запошљавања са Националном службом за запошљавање (самозапошљавање, финансирање рада приправника, јавних радова,...)</w:t>
      </w:r>
    </w:p>
    <w:p w:rsidR="0064100D" w:rsidRPr="007257FF" w:rsidRDefault="007257FF" w:rsidP="0064100D">
      <w:pPr>
        <w:numPr>
          <w:ilvl w:val="0"/>
          <w:numId w:val="2"/>
        </w:numPr>
        <w:tabs>
          <w:tab w:val="num" w:pos="500"/>
          <w:tab w:val="left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57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Наставак активности око инфраструктурног опремања индустријске зоне Владичин Хан (даљи поступак изузимања земљишта, препарцелација истог, инфраструктурно уређење)</w:t>
      </w:r>
    </w:p>
    <w:p w:rsidR="0064100D" w:rsidRPr="007257FF" w:rsidRDefault="007257FF" w:rsidP="0064100D">
      <w:pPr>
        <w:numPr>
          <w:ilvl w:val="0"/>
          <w:numId w:val="2"/>
        </w:numPr>
        <w:tabs>
          <w:tab w:val="num" w:pos="500"/>
          <w:tab w:val="left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57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Развој пољопривреде и села у смислу наставка субвенционисања садног материјала индивидуалним пољопривредним газдинствима и подстицаја пољопривредних произвођача на удруживања кроз кластере</w:t>
      </w:r>
    </w:p>
    <w:p w:rsidR="0064100D" w:rsidRPr="007257FF" w:rsidRDefault="0064100D" w:rsidP="0064100D">
      <w:pPr>
        <w:numPr>
          <w:ilvl w:val="0"/>
          <w:numId w:val="2"/>
        </w:numPr>
        <w:tabs>
          <w:tab w:val="num" w:pos="500"/>
          <w:tab w:val="left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57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Смањење јавне потрошње кроз финансијску дисциплину,</w:t>
      </w:r>
    </w:p>
    <w:p w:rsidR="0064100D" w:rsidRPr="007257FF" w:rsidRDefault="0064100D" w:rsidP="0064100D">
      <w:pPr>
        <w:numPr>
          <w:ilvl w:val="0"/>
          <w:numId w:val="2"/>
        </w:numPr>
        <w:tabs>
          <w:tab w:val="num" w:pos="500"/>
          <w:tab w:val="left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57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Наставак успешне и професионалне сарадње са донаторима, </w:t>
      </w:r>
    </w:p>
    <w:p w:rsidR="0064100D" w:rsidRPr="007257FF" w:rsidRDefault="0064100D" w:rsidP="0064100D">
      <w:pPr>
        <w:numPr>
          <w:ilvl w:val="0"/>
          <w:numId w:val="2"/>
        </w:numPr>
        <w:tabs>
          <w:tab w:val="num" w:pos="500"/>
          <w:tab w:val="left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57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Свеобухватна социјална заштита</w:t>
      </w:r>
      <w:r w:rsidR="007257FF" w:rsidRPr="007257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кроз подстицање активирања маргинализованих социјалних група, подстицање родне равноправности и подстицање образовања кроз кредитирање ученика и студената односно подстицање наталитета кроз  једнократну финансијску помоћ за новорођенчад </w:t>
      </w:r>
      <w:r w:rsidRPr="007257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7B3165" w:rsidRDefault="007B3165" w:rsidP="000F6F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55052F" w:rsidRPr="00685D36" w:rsidRDefault="0055052F" w:rsidP="0055052F">
      <w:pPr>
        <w:spacing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4.</w:t>
      </w:r>
      <w:r w:rsidRPr="00685D3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Процена прихода и примања као и расхода и издатака</w:t>
      </w:r>
    </w:p>
    <w:p w:rsidR="0055052F" w:rsidRDefault="0055052F" w:rsidP="0055052F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5052F" w:rsidRPr="006A0C97" w:rsidRDefault="0055052F" w:rsidP="0055052F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A0C97">
        <w:rPr>
          <w:rFonts w:ascii="Times New Roman" w:eastAsia="Times New Roman" w:hAnsi="Times New Roman" w:cs="Times New Roman"/>
          <w:sz w:val="24"/>
          <w:szCs w:val="24"/>
          <w:lang w:val="sr-Cyrl-CS"/>
        </w:rPr>
        <w:t>Полазна основа за планирање обима буџета за 201</w:t>
      </w:r>
      <w:r w:rsidR="00DA7598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Pr="006A0C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годину су укупни приходи из Одлуке о буџету </w:t>
      </w:r>
      <w:r w:rsidRPr="006A0C97">
        <w:rPr>
          <w:rFonts w:ascii="Times New Roman" w:eastAsia="Times New Roman" w:hAnsi="Times New Roman" w:cs="Times New Roman"/>
          <w:sz w:val="24"/>
          <w:szCs w:val="24"/>
          <w:lang w:val="sr-Cyrl-BA"/>
        </w:rPr>
        <w:t>Општине Владичин Хан</w:t>
      </w:r>
      <w:r w:rsidRPr="006A0C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201</w:t>
      </w:r>
      <w:r w:rsidR="00DA7598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6A0C9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годину, као и планирани расходи из те Одлуке</w:t>
      </w:r>
    </w:p>
    <w:p w:rsidR="0055052F" w:rsidRDefault="0055052F" w:rsidP="0055052F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45534" w:rsidRDefault="0055052F" w:rsidP="0055052F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80CB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На приходној страни</w:t>
      </w:r>
      <w:r w:rsidRPr="006A0C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 очекује кретање прихода у складу са кретањем БДП,</w:t>
      </w:r>
      <w:r w:rsidR="00F36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и, у номиналном смислу, кориговано очекиваном стопом раста инфлације</w:t>
      </w:r>
      <w:r w:rsidRPr="006A0C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55052F" w:rsidRDefault="00A91447" w:rsidP="0055052F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Са смањењем пореске стопе приликом обрачуна пореза на доходак грађана</w:t>
      </w:r>
      <w:r w:rsidR="005505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Општина ће у наредном периоду имати умањење укупних прихода за износ средстава остварен од Пореза на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зараде</w:t>
      </w:r>
      <w:r w:rsidR="005505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Умањење прихода уследиће и по основу примене нових системских решења у регулисању Локалних комуналних такси као и наплате прихода по основу коришћења градског грађевинског земљишта. </w:t>
      </w:r>
      <w:r w:rsidR="00130FEC">
        <w:rPr>
          <w:rFonts w:ascii="Times New Roman" w:eastAsia="Times New Roman" w:hAnsi="Times New Roman" w:cs="Times New Roman"/>
          <w:sz w:val="24"/>
          <w:szCs w:val="24"/>
          <w:lang w:val="sr-Cyrl-CS"/>
        </w:rPr>
        <w:t>Значајна умањења предвиђена су и обрачуну и преносу ненаменских</w:t>
      </w:r>
      <w:r w:rsidR="005505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трансферних средстава.</w:t>
      </w:r>
    </w:p>
    <w:p w:rsidR="00FF7D0B" w:rsidRDefault="00FF7D0B" w:rsidP="0055052F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F7D0B" w:rsidRDefault="00FF7D0B" w:rsidP="0055052F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F7D0B" w:rsidRDefault="00FF7D0B" w:rsidP="0055052F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52F" w:rsidRDefault="0055052F" w:rsidP="005505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val="sr-Latn-CS" w:eastAsia="sr-Latn-CS"/>
        </w:rPr>
      </w:pPr>
      <w:r w:rsidRPr="00325235">
        <w:rPr>
          <w:rFonts w:ascii="Times New Roman" w:eastAsia="Calibri" w:hAnsi="Times New Roman" w:cs="Times New Roman"/>
          <w:lang w:val="sr-Latn-CS" w:eastAsia="sr-Latn-CS"/>
        </w:rPr>
        <w:lastRenderedPageBreak/>
        <w:t xml:space="preserve">Процена прихода и примања буџета </w:t>
      </w:r>
      <w:r>
        <w:rPr>
          <w:rFonts w:ascii="Times New Roman" w:hAnsi="Times New Roman" w:cs="Times New Roman"/>
          <w:lang w:val="sr-Cyrl-CS" w:eastAsia="sr-Latn-CS"/>
        </w:rPr>
        <w:t>Општине Владичин Хан</w:t>
      </w:r>
      <w:r w:rsidRPr="00325235">
        <w:rPr>
          <w:rFonts w:ascii="Times New Roman" w:eastAsia="Calibri" w:hAnsi="Times New Roman" w:cs="Times New Roman"/>
          <w:lang w:val="sr-Latn-CS" w:eastAsia="sr-Latn-CS"/>
        </w:rPr>
        <w:t xml:space="preserve"> за период 201</w:t>
      </w:r>
      <w:r w:rsidR="00960D1C">
        <w:rPr>
          <w:rFonts w:ascii="Times New Roman" w:eastAsia="Calibri" w:hAnsi="Times New Roman" w:cs="Times New Roman"/>
          <w:lang w:val="sr-Cyrl-CS" w:eastAsia="sr-Latn-CS"/>
        </w:rPr>
        <w:t>4</w:t>
      </w:r>
      <w:r w:rsidRPr="00325235">
        <w:rPr>
          <w:rFonts w:ascii="Times New Roman" w:eastAsia="Calibri" w:hAnsi="Times New Roman" w:cs="Times New Roman"/>
          <w:lang w:val="sr-Latn-CS" w:eastAsia="sr-Latn-CS"/>
        </w:rPr>
        <w:t>.-201</w:t>
      </w:r>
      <w:r w:rsidR="00960D1C">
        <w:rPr>
          <w:rFonts w:ascii="Times New Roman" w:eastAsia="Calibri" w:hAnsi="Times New Roman" w:cs="Times New Roman"/>
          <w:lang w:val="sr-Cyrl-CS" w:eastAsia="sr-Latn-CS"/>
        </w:rPr>
        <w:t>6</w:t>
      </w:r>
      <w:r w:rsidRPr="00325235">
        <w:rPr>
          <w:rFonts w:ascii="Times New Roman" w:eastAsia="Calibri" w:hAnsi="Times New Roman" w:cs="Times New Roman"/>
          <w:lang w:val="sr-Latn-CS" w:eastAsia="sr-Latn-CS"/>
        </w:rPr>
        <w:t>. године приказује се у табели која следи:</w:t>
      </w:r>
    </w:p>
    <w:tbl>
      <w:tblPr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3100"/>
        <w:gridCol w:w="1403"/>
        <w:gridCol w:w="1620"/>
        <w:gridCol w:w="1630"/>
        <w:gridCol w:w="1631"/>
      </w:tblGrid>
      <w:tr w:rsidR="0055052F" w:rsidRPr="00325235" w:rsidTr="00A91447">
        <w:trPr>
          <w:trHeight w:val="530"/>
        </w:trPr>
        <w:tc>
          <w:tcPr>
            <w:tcW w:w="633" w:type="dxa"/>
            <w:shd w:val="clear" w:color="auto" w:fill="D9D9D9"/>
            <w:vAlign w:val="center"/>
          </w:tcPr>
          <w:p w:rsidR="0055052F" w:rsidRPr="00325235" w:rsidRDefault="0055052F" w:rsidP="00A914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235">
              <w:rPr>
                <w:rFonts w:ascii="Times New Roman" w:eastAsia="Calibri" w:hAnsi="Times New Roman" w:cs="Times New Roman"/>
                <w:b/>
                <w:bCs/>
              </w:rPr>
              <w:t>Е.К.</w:t>
            </w:r>
          </w:p>
        </w:tc>
        <w:tc>
          <w:tcPr>
            <w:tcW w:w="3100" w:type="dxa"/>
            <w:shd w:val="clear" w:color="auto" w:fill="D9D9D9"/>
            <w:vAlign w:val="center"/>
          </w:tcPr>
          <w:p w:rsidR="0055052F" w:rsidRPr="00325235" w:rsidRDefault="0055052F" w:rsidP="00A914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2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ОПИС</w:t>
            </w:r>
          </w:p>
        </w:tc>
        <w:tc>
          <w:tcPr>
            <w:tcW w:w="1403" w:type="dxa"/>
            <w:shd w:val="clear" w:color="auto" w:fill="D9D9D9"/>
            <w:vAlign w:val="center"/>
          </w:tcPr>
          <w:p w:rsidR="0055052F" w:rsidRPr="00325235" w:rsidRDefault="0055052F" w:rsidP="00960D1C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sr-Cyrl-CS"/>
              </w:rPr>
            </w:pPr>
            <w:r w:rsidRPr="00325235">
              <w:rPr>
                <w:rFonts w:ascii="Times New Roman" w:eastAsia="Calibri" w:hAnsi="Times New Roman" w:cs="Times New Roman"/>
                <w:b/>
                <w:bCs/>
                <w:lang w:val="sr-Cyrl-CS"/>
              </w:rPr>
              <w:t>Процена 201</w:t>
            </w:r>
            <w:r w:rsidR="00960D1C">
              <w:rPr>
                <w:rFonts w:ascii="Times New Roman" w:eastAsia="Calibri" w:hAnsi="Times New Roman" w:cs="Times New Roman"/>
                <w:b/>
                <w:bCs/>
                <w:lang w:val="sr-Cyrl-CS"/>
              </w:rPr>
              <w:t>3</w:t>
            </w:r>
            <w:r w:rsidRPr="00325235">
              <w:rPr>
                <w:rFonts w:ascii="Times New Roman" w:eastAsia="Calibri" w:hAnsi="Times New Roman" w:cs="Times New Roman"/>
                <w:b/>
                <w:bCs/>
                <w:lang w:val="sr-Cyrl-CS"/>
              </w:rPr>
              <w:t>.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55052F" w:rsidRPr="00325235" w:rsidRDefault="0055052F" w:rsidP="00960D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235">
              <w:rPr>
                <w:rFonts w:ascii="Times New Roman" w:eastAsia="Calibri" w:hAnsi="Times New Roman" w:cs="Times New Roman"/>
                <w:b/>
                <w:bCs/>
              </w:rPr>
              <w:t>Пројекција 201</w:t>
            </w:r>
            <w:r w:rsidR="00960D1C">
              <w:rPr>
                <w:rFonts w:ascii="Times New Roman" w:eastAsia="Calibri" w:hAnsi="Times New Roman" w:cs="Times New Roman"/>
                <w:b/>
                <w:bCs/>
                <w:lang w:val="sr-Cyrl-CS"/>
              </w:rPr>
              <w:t>4</w:t>
            </w:r>
            <w:r w:rsidRPr="00325235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630" w:type="dxa"/>
            <w:shd w:val="clear" w:color="auto" w:fill="D9D9D9"/>
            <w:vAlign w:val="center"/>
          </w:tcPr>
          <w:p w:rsidR="0055052F" w:rsidRPr="00325235" w:rsidRDefault="0055052F" w:rsidP="00960D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235">
              <w:rPr>
                <w:rFonts w:ascii="Times New Roman" w:eastAsia="Calibri" w:hAnsi="Times New Roman" w:cs="Times New Roman"/>
                <w:b/>
                <w:bCs/>
              </w:rPr>
              <w:t>Пројекција 201</w:t>
            </w:r>
            <w:r w:rsidR="00960D1C">
              <w:rPr>
                <w:rFonts w:ascii="Times New Roman" w:eastAsia="Calibri" w:hAnsi="Times New Roman" w:cs="Times New Roman"/>
                <w:b/>
                <w:bCs/>
                <w:lang w:val="sr-Cyrl-CS"/>
              </w:rPr>
              <w:t>5</w:t>
            </w:r>
            <w:r w:rsidRPr="00325235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631" w:type="dxa"/>
            <w:shd w:val="clear" w:color="auto" w:fill="D9D9D9"/>
            <w:vAlign w:val="center"/>
          </w:tcPr>
          <w:p w:rsidR="0055052F" w:rsidRPr="00325235" w:rsidRDefault="0055052F" w:rsidP="00960D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235">
              <w:rPr>
                <w:rFonts w:ascii="Times New Roman" w:eastAsia="Calibri" w:hAnsi="Times New Roman" w:cs="Times New Roman"/>
                <w:b/>
                <w:bCs/>
              </w:rPr>
              <w:t>Пројекција 201</w:t>
            </w:r>
            <w:r w:rsidR="00960D1C">
              <w:rPr>
                <w:rFonts w:ascii="Times New Roman" w:eastAsia="Calibri" w:hAnsi="Times New Roman" w:cs="Times New Roman"/>
                <w:b/>
                <w:bCs/>
                <w:lang w:val="sr-Cyrl-CS"/>
              </w:rPr>
              <w:t>6</w:t>
            </w:r>
            <w:r w:rsidRPr="00325235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</w:tr>
      <w:tr w:rsidR="0055052F" w:rsidRPr="00325235" w:rsidTr="00A91447">
        <w:trPr>
          <w:trHeight w:val="172"/>
        </w:trPr>
        <w:tc>
          <w:tcPr>
            <w:tcW w:w="633" w:type="dxa"/>
          </w:tcPr>
          <w:p w:rsidR="0055052F" w:rsidRPr="00325235" w:rsidRDefault="0055052F" w:rsidP="00A914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235"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3100" w:type="dxa"/>
          </w:tcPr>
          <w:p w:rsidR="0055052F" w:rsidRPr="00325235" w:rsidRDefault="0055052F" w:rsidP="00A91447">
            <w:pPr>
              <w:rPr>
                <w:rFonts w:ascii="Times New Roman" w:eastAsia="Calibri" w:hAnsi="Times New Roman" w:cs="Times New Roman"/>
              </w:rPr>
            </w:pPr>
            <w:r w:rsidRPr="00325235">
              <w:rPr>
                <w:rFonts w:ascii="Times New Roman" w:eastAsia="Calibri" w:hAnsi="Times New Roman" w:cs="Times New Roman"/>
              </w:rPr>
              <w:t>ПОРЕЗИ</w:t>
            </w:r>
          </w:p>
        </w:tc>
        <w:tc>
          <w:tcPr>
            <w:tcW w:w="1403" w:type="dxa"/>
            <w:vAlign w:val="center"/>
          </w:tcPr>
          <w:p w:rsidR="0055052F" w:rsidRPr="00325235" w:rsidRDefault="0055052F" w:rsidP="0071094F">
            <w:pPr>
              <w:ind w:hanging="108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</w:t>
            </w:r>
            <w:r w:rsidR="0071094F">
              <w:rPr>
                <w:rFonts w:ascii="Times New Roman" w:eastAsia="Calibri" w:hAnsi="Times New Roman" w:cs="Times New Roman"/>
                <w:lang w:val="sr-Cyrl-CS"/>
              </w:rPr>
              <w:t>76</w:t>
            </w:r>
            <w:r w:rsidRPr="00325235">
              <w:rPr>
                <w:rFonts w:ascii="Times New Roman" w:eastAsia="Calibri" w:hAnsi="Times New Roman" w:cs="Times New Roman"/>
                <w:lang w:val="sr-Cyrl-CS"/>
              </w:rPr>
              <w:t>.</w:t>
            </w:r>
            <w:r w:rsidR="0071094F">
              <w:rPr>
                <w:rFonts w:ascii="Times New Roman" w:eastAsia="Calibri" w:hAnsi="Times New Roman" w:cs="Times New Roman"/>
                <w:lang w:val="sr-Cyrl-CS"/>
              </w:rPr>
              <w:t>4</w:t>
            </w:r>
            <w:r>
              <w:rPr>
                <w:rFonts w:ascii="Times New Roman" w:eastAsia="Calibri" w:hAnsi="Times New Roman" w:cs="Times New Roman"/>
                <w:lang w:val="sr-Cyrl-CS"/>
              </w:rPr>
              <w:t>5</w:t>
            </w:r>
            <w:r w:rsidRPr="00325235">
              <w:rPr>
                <w:rFonts w:ascii="Times New Roman" w:eastAsia="Calibri" w:hAnsi="Times New Roman" w:cs="Times New Roman"/>
                <w:lang w:val="sr-Cyrl-CS"/>
              </w:rPr>
              <w:t>0.000</w:t>
            </w:r>
          </w:p>
        </w:tc>
        <w:tc>
          <w:tcPr>
            <w:tcW w:w="1620" w:type="dxa"/>
            <w:vAlign w:val="center"/>
          </w:tcPr>
          <w:p w:rsidR="0055052F" w:rsidRPr="00325235" w:rsidRDefault="0055052F" w:rsidP="0071094F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18</w:t>
            </w:r>
            <w:r w:rsidR="0071094F">
              <w:rPr>
                <w:rFonts w:ascii="Times New Roman" w:eastAsia="Calibri" w:hAnsi="Times New Roman" w:cs="Times New Roman"/>
                <w:lang w:val="sr-Cyrl-CS"/>
              </w:rPr>
              <w:t>0</w:t>
            </w:r>
            <w:r w:rsidRPr="00325235">
              <w:rPr>
                <w:rFonts w:ascii="Times New Roman" w:eastAsia="Calibri" w:hAnsi="Times New Roman" w:cs="Times New Roman"/>
              </w:rPr>
              <w:t>.000.000</w:t>
            </w:r>
          </w:p>
        </w:tc>
        <w:tc>
          <w:tcPr>
            <w:tcW w:w="1630" w:type="dxa"/>
            <w:vAlign w:val="center"/>
          </w:tcPr>
          <w:p w:rsidR="0055052F" w:rsidRPr="00325235" w:rsidRDefault="0055052F" w:rsidP="00A91447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200</w:t>
            </w:r>
            <w:r w:rsidRPr="00325235">
              <w:rPr>
                <w:rFonts w:ascii="Times New Roman" w:eastAsia="Calibri" w:hAnsi="Times New Roman" w:cs="Times New Roman"/>
              </w:rPr>
              <w:t>.000.000</w:t>
            </w:r>
          </w:p>
        </w:tc>
        <w:tc>
          <w:tcPr>
            <w:tcW w:w="1631" w:type="dxa"/>
            <w:vAlign w:val="center"/>
          </w:tcPr>
          <w:p w:rsidR="0055052F" w:rsidRPr="00325235" w:rsidRDefault="0055052F" w:rsidP="00A91447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220</w:t>
            </w:r>
            <w:r w:rsidRPr="0032523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sr-Cyrl-CS"/>
              </w:rPr>
              <w:t>00</w:t>
            </w:r>
            <w:r w:rsidRPr="00325235">
              <w:rPr>
                <w:rFonts w:ascii="Times New Roman" w:eastAsia="Calibri" w:hAnsi="Times New Roman" w:cs="Times New Roman"/>
              </w:rPr>
              <w:t>0.000</w:t>
            </w:r>
          </w:p>
        </w:tc>
      </w:tr>
      <w:tr w:rsidR="0055052F" w:rsidRPr="00325235" w:rsidTr="00A91447">
        <w:tc>
          <w:tcPr>
            <w:tcW w:w="633" w:type="dxa"/>
            <w:vAlign w:val="center"/>
          </w:tcPr>
          <w:p w:rsidR="0055052F" w:rsidRPr="00325235" w:rsidRDefault="0055052F" w:rsidP="00A914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235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3100" w:type="dxa"/>
            <w:vAlign w:val="center"/>
          </w:tcPr>
          <w:p w:rsidR="0055052F" w:rsidRPr="0071094F" w:rsidRDefault="0055052F" w:rsidP="00A91447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325235">
              <w:rPr>
                <w:rFonts w:ascii="Times New Roman" w:eastAsia="Calibri" w:hAnsi="Times New Roman" w:cs="Times New Roman"/>
              </w:rPr>
              <w:t>ТРАНСФЕРИ</w:t>
            </w:r>
            <w:r w:rsidR="0071094F">
              <w:rPr>
                <w:rFonts w:ascii="Times New Roman" w:eastAsia="Calibri" w:hAnsi="Times New Roman" w:cs="Times New Roman"/>
                <w:lang w:val="sr-Cyrl-CS"/>
              </w:rPr>
              <w:t xml:space="preserve"> И ДОНАЦИЈЕ</w:t>
            </w:r>
          </w:p>
        </w:tc>
        <w:tc>
          <w:tcPr>
            <w:tcW w:w="1403" w:type="dxa"/>
            <w:vAlign w:val="center"/>
          </w:tcPr>
          <w:p w:rsidR="0055052F" w:rsidRPr="00325235" w:rsidRDefault="0055052F" w:rsidP="0071094F">
            <w:pPr>
              <w:ind w:hanging="108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3</w:t>
            </w:r>
            <w:r w:rsidR="0071094F">
              <w:rPr>
                <w:rFonts w:ascii="Times New Roman" w:eastAsia="Calibri" w:hAnsi="Times New Roman" w:cs="Times New Roman"/>
                <w:lang w:val="sr-Cyrl-CS"/>
              </w:rPr>
              <w:t>73</w:t>
            </w:r>
            <w:r w:rsidRPr="00325235">
              <w:rPr>
                <w:rFonts w:ascii="Times New Roman" w:eastAsia="Calibri" w:hAnsi="Times New Roman" w:cs="Times New Roman"/>
                <w:lang w:val="sr-Cyrl-CS"/>
              </w:rPr>
              <w:t>.</w:t>
            </w:r>
            <w:r w:rsidR="0071094F">
              <w:rPr>
                <w:rFonts w:ascii="Times New Roman" w:eastAsia="Calibri" w:hAnsi="Times New Roman" w:cs="Times New Roman"/>
                <w:lang w:val="sr-Cyrl-CS"/>
              </w:rPr>
              <w:t>23</w:t>
            </w:r>
            <w:r w:rsidRPr="00325235">
              <w:rPr>
                <w:rFonts w:ascii="Times New Roman" w:eastAsia="Calibri" w:hAnsi="Times New Roman" w:cs="Times New Roman"/>
                <w:lang w:val="sr-Cyrl-CS"/>
              </w:rPr>
              <w:t>0.000</w:t>
            </w:r>
          </w:p>
        </w:tc>
        <w:tc>
          <w:tcPr>
            <w:tcW w:w="1620" w:type="dxa"/>
            <w:vAlign w:val="center"/>
          </w:tcPr>
          <w:p w:rsidR="0055052F" w:rsidRPr="00325235" w:rsidRDefault="0071094F" w:rsidP="00A91447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35</w:t>
            </w:r>
            <w:r w:rsidR="0055052F" w:rsidRPr="00325235">
              <w:rPr>
                <w:rFonts w:ascii="Times New Roman" w:eastAsia="Calibri" w:hAnsi="Times New Roman" w:cs="Times New Roman"/>
              </w:rPr>
              <w:t>0.000.000</w:t>
            </w:r>
          </w:p>
        </w:tc>
        <w:tc>
          <w:tcPr>
            <w:tcW w:w="1630" w:type="dxa"/>
            <w:vAlign w:val="center"/>
          </w:tcPr>
          <w:p w:rsidR="0055052F" w:rsidRPr="00325235" w:rsidRDefault="0055052F" w:rsidP="007340DF">
            <w:pPr>
              <w:jc w:val="right"/>
              <w:rPr>
                <w:rFonts w:ascii="Times New Roman" w:eastAsia="Calibri" w:hAnsi="Times New Roman" w:cs="Times New Roman"/>
              </w:rPr>
            </w:pPr>
            <w:r w:rsidRPr="00325235">
              <w:rPr>
                <w:rFonts w:ascii="Times New Roman" w:eastAsia="Calibri" w:hAnsi="Times New Roman" w:cs="Times New Roman"/>
              </w:rPr>
              <w:t>4</w:t>
            </w:r>
            <w:r w:rsidR="007340DF">
              <w:rPr>
                <w:rFonts w:ascii="Times New Roman" w:eastAsia="Calibri" w:hAnsi="Times New Roman" w:cs="Times New Roman"/>
                <w:lang w:val="sr-Cyrl-CS"/>
              </w:rPr>
              <w:t>0</w:t>
            </w:r>
            <w:r>
              <w:rPr>
                <w:rFonts w:ascii="Times New Roman" w:eastAsia="Calibri" w:hAnsi="Times New Roman" w:cs="Times New Roman"/>
                <w:lang w:val="sr-Cyrl-CS"/>
              </w:rPr>
              <w:t>0</w:t>
            </w:r>
            <w:r w:rsidRPr="00325235">
              <w:rPr>
                <w:rFonts w:ascii="Times New Roman" w:eastAsia="Calibri" w:hAnsi="Times New Roman" w:cs="Times New Roman"/>
              </w:rPr>
              <w:t>.000.000</w:t>
            </w:r>
          </w:p>
        </w:tc>
        <w:tc>
          <w:tcPr>
            <w:tcW w:w="1631" w:type="dxa"/>
            <w:vAlign w:val="center"/>
          </w:tcPr>
          <w:p w:rsidR="0055052F" w:rsidRPr="00325235" w:rsidRDefault="0055052F" w:rsidP="00A91447">
            <w:pPr>
              <w:jc w:val="right"/>
              <w:rPr>
                <w:rFonts w:ascii="Times New Roman" w:eastAsia="Calibri" w:hAnsi="Times New Roman" w:cs="Times New Roman"/>
              </w:rPr>
            </w:pPr>
            <w:r w:rsidRPr="00325235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  <w:lang w:val="sr-Cyrl-CS"/>
              </w:rPr>
              <w:t>20</w:t>
            </w:r>
            <w:r w:rsidRPr="00325235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sr-Cyrl-CS"/>
              </w:rPr>
              <w:t>0</w:t>
            </w:r>
            <w:r w:rsidRPr="00325235">
              <w:rPr>
                <w:rFonts w:ascii="Times New Roman" w:eastAsia="Calibri" w:hAnsi="Times New Roman" w:cs="Times New Roman"/>
              </w:rPr>
              <w:t>0.000</w:t>
            </w:r>
          </w:p>
        </w:tc>
      </w:tr>
      <w:tr w:rsidR="0055052F" w:rsidRPr="00325235" w:rsidTr="00A91447">
        <w:tc>
          <w:tcPr>
            <w:tcW w:w="633" w:type="dxa"/>
            <w:vAlign w:val="center"/>
          </w:tcPr>
          <w:p w:rsidR="0055052F" w:rsidRPr="00325235" w:rsidRDefault="0055052F" w:rsidP="00A914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235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3100" w:type="dxa"/>
            <w:vAlign w:val="center"/>
          </w:tcPr>
          <w:p w:rsidR="0055052F" w:rsidRPr="00325235" w:rsidRDefault="0055052F" w:rsidP="00A91447">
            <w:pPr>
              <w:rPr>
                <w:rFonts w:ascii="Times New Roman" w:eastAsia="Calibri" w:hAnsi="Times New Roman" w:cs="Times New Roman"/>
              </w:rPr>
            </w:pPr>
            <w:r w:rsidRPr="00325235">
              <w:rPr>
                <w:rFonts w:ascii="Times New Roman" w:eastAsia="Calibri" w:hAnsi="Times New Roman" w:cs="Times New Roman"/>
              </w:rPr>
              <w:t>ДРУГИ ПРИХОДИ</w:t>
            </w:r>
          </w:p>
        </w:tc>
        <w:tc>
          <w:tcPr>
            <w:tcW w:w="1403" w:type="dxa"/>
            <w:vAlign w:val="center"/>
          </w:tcPr>
          <w:p w:rsidR="0055052F" w:rsidRPr="00325235" w:rsidRDefault="00FE3FB4" w:rsidP="00A91447">
            <w:pPr>
              <w:ind w:hanging="108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42</w:t>
            </w:r>
            <w:r w:rsidR="0055052F" w:rsidRPr="00325235">
              <w:rPr>
                <w:rFonts w:ascii="Times New Roman" w:eastAsia="Calibri" w:hAnsi="Times New Roman" w:cs="Times New Roman"/>
                <w:lang w:val="sr-Cyrl-CS"/>
              </w:rPr>
              <w:t>.</w:t>
            </w:r>
            <w:r w:rsidR="0055052F">
              <w:rPr>
                <w:rFonts w:ascii="Times New Roman" w:eastAsia="Calibri" w:hAnsi="Times New Roman" w:cs="Times New Roman"/>
                <w:lang w:val="sr-Cyrl-CS"/>
              </w:rPr>
              <w:t>65</w:t>
            </w:r>
            <w:r w:rsidR="0055052F" w:rsidRPr="00325235">
              <w:rPr>
                <w:rFonts w:ascii="Times New Roman" w:eastAsia="Calibri" w:hAnsi="Times New Roman" w:cs="Times New Roman"/>
                <w:lang w:val="sr-Cyrl-CS"/>
              </w:rPr>
              <w:t>0.000</w:t>
            </w:r>
          </w:p>
        </w:tc>
        <w:tc>
          <w:tcPr>
            <w:tcW w:w="1620" w:type="dxa"/>
            <w:vAlign w:val="center"/>
          </w:tcPr>
          <w:p w:rsidR="0055052F" w:rsidRPr="00325235" w:rsidRDefault="00FE3FB4" w:rsidP="00A91447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40</w:t>
            </w:r>
            <w:r w:rsidR="0055052F" w:rsidRPr="00325235">
              <w:rPr>
                <w:rFonts w:ascii="Times New Roman" w:eastAsia="Calibri" w:hAnsi="Times New Roman" w:cs="Times New Roman"/>
              </w:rPr>
              <w:t>.000.000</w:t>
            </w:r>
          </w:p>
        </w:tc>
        <w:tc>
          <w:tcPr>
            <w:tcW w:w="1630" w:type="dxa"/>
            <w:vAlign w:val="center"/>
          </w:tcPr>
          <w:p w:rsidR="0055052F" w:rsidRPr="00325235" w:rsidRDefault="0055052F" w:rsidP="00A91447">
            <w:pPr>
              <w:jc w:val="right"/>
              <w:rPr>
                <w:rFonts w:ascii="Times New Roman" w:eastAsia="Calibri" w:hAnsi="Times New Roman" w:cs="Times New Roman"/>
              </w:rPr>
            </w:pPr>
            <w:r w:rsidRPr="00325235">
              <w:rPr>
                <w:rFonts w:ascii="Times New Roman" w:eastAsia="Calibri" w:hAnsi="Times New Roman" w:cs="Times New Roman"/>
              </w:rPr>
              <w:t>20.</w:t>
            </w:r>
            <w:r>
              <w:rPr>
                <w:rFonts w:ascii="Times New Roman" w:eastAsia="Calibri" w:hAnsi="Times New Roman" w:cs="Times New Roman"/>
                <w:lang w:val="sr-Cyrl-CS"/>
              </w:rPr>
              <w:t>0</w:t>
            </w:r>
            <w:r w:rsidRPr="00325235">
              <w:rPr>
                <w:rFonts w:ascii="Times New Roman" w:eastAsia="Calibri" w:hAnsi="Times New Roman" w:cs="Times New Roman"/>
              </w:rPr>
              <w:t>00.000</w:t>
            </w:r>
          </w:p>
        </w:tc>
        <w:tc>
          <w:tcPr>
            <w:tcW w:w="1631" w:type="dxa"/>
            <w:vAlign w:val="center"/>
          </w:tcPr>
          <w:p w:rsidR="0055052F" w:rsidRPr="00325235" w:rsidRDefault="0055052F" w:rsidP="00A91447">
            <w:pPr>
              <w:jc w:val="right"/>
              <w:rPr>
                <w:rFonts w:ascii="Times New Roman" w:eastAsia="Calibri" w:hAnsi="Times New Roman" w:cs="Times New Roman"/>
              </w:rPr>
            </w:pPr>
            <w:r w:rsidRPr="00325235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  <w:lang w:val="sr-Cyrl-CS"/>
              </w:rPr>
              <w:t>0</w:t>
            </w:r>
            <w:r w:rsidRPr="0032523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sr-Cyrl-CS"/>
              </w:rPr>
              <w:t>000</w:t>
            </w:r>
            <w:r w:rsidRPr="00325235">
              <w:rPr>
                <w:rFonts w:ascii="Times New Roman" w:eastAsia="Calibri" w:hAnsi="Times New Roman" w:cs="Times New Roman"/>
              </w:rPr>
              <w:t>.000</w:t>
            </w:r>
          </w:p>
        </w:tc>
      </w:tr>
      <w:tr w:rsidR="0055052F" w:rsidRPr="00325235" w:rsidTr="00A91447">
        <w:tc>
          <w:tcPr>
            <w:tcW w:w="633" w:type="dxa"/>
            <w:vAlign w:val="center"/>
          </w:tcPr>
          <w:p w:rsidR="0055052F" w:rsidRPr="00325235" w:rsidRDefault="0055052F" w:rsidP="00A914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235"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3100" w:type="dxa"/>
            <w:vAlign w:val="center"/>
          </w:tcPr>
          <w:p w:rsidR="0055052F" w:rsidRPr="00325235" w:rsidRDefault="0055052F" w:rsidP="00A91447">
            <w:pPr>
              <w:rPr>
                <w:rFonts w:ascii="Times New Roman" w:eastAsia="Calibri" w:hAnsi="Times New Roman" w:cs="Times New Roman"/>
              </w:rPr>
            </w:pPr>
            <w:r w:rsidRPr="00325235">
              <w:rPr>
                <w:rFonts w:ascii="Times New Roman" w:eastAsia="Calibri" w:hAnsi="Times New Roman" w:cs="Times New Roman"/>
              </w:rPr>
              <w:t>МЕМОРАНДУМСКЕ СТАВКЕ</w:t>
            </w:r>
          </w:p>
        </w:tc>
        <w:tc>
          <w:tcPr>
            <w:tcW w:w="1403" w:type="dxa"/>
            <w:vAlign w:val="center"/>
          </w:tcPr>
          <w:p w:rsidR="0055052F" w:rsidRPr="00325235" w:rsidRDefault="0055052F" w:rsidP="00A91447">
            <w:pPr>
              <w:ind w:hanging="108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500.000</w:t>
            </w:r>
          </w:p>
        </w:tc>
        <w:tc>
          <w:tcPr>
            <w:tcW w:w="1620" w:type="dxa"/>
            <w:vAlign w:val="center"/>
          </w:tcPr>
          <w:p w:rsidR="0055052F" w:rsidRPr="00325235" w:rsidRDefault="00FE3FB4" w:rsidP="00A91447">
            <w:pPr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</w:t>
            </w:r>
            <w:r w:rsidR="0055052F">
              <w:rPr>
                <w:rFonts w:ascii="Times New Roman" w:eastAsia="Calibri" w:hAnsi="Times New Roman" w:cs="Times New Roman"/>
                <w:lang w:val="sr-Cyrl-CS"/>
              </w:rPr>
              <w:t>.000.000</w:t>
            </w:r>
          </w:p>
        </w:tc>
        <w:tc>
          <w:tcPr>
            <w:tcW w:w="1630" w:type="dxa"/>
            <w:vAlign w:val="center"/>
          </w:tcPr>
          <w:p w:rsidR="0055052F" w:rsidRPr="00325235" w:rsidRDefault="0055052F" w:rsidP="00A91447">
            <w:pPr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2.000.000</w:t>
            </w:r>
          </w:p>
        </w:tc>
        <w:tc>
          <w:tcPr>
            <w:tcW w:w="1631" w:type="dxa"/>
            <w:vAlign w:val="center"/>
          </w:tcPr>
          <w:p w:rsidR="0055052F" w:rsidRPr="00325235" w:rsidRDefault="0055052F" w:rsidP="00A91447">
            <w:pPr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2.000.000</w:t>
            </w:r>
          </w:p>
        </w:tc>
      </w:tr>
      <w:tr w:rsidR="0055052F" w:rsidRPr="00325235" w:rsidTr="00A91447">
        <w:tc>
          <w:tcPr>
            <w:tcW w:w="633" w:type="dxa"/>
            <w:vAlign w:val="center"/>
          </w:tcPr>
          <w:p w:rsidR="0055052F" w:rsidRPr="00325235" w:rsidRDefault="0055052F" w:rsidP="00A914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2523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00" w:type="dxa"/>
            <w:vAlign w:val="center"/>
          </w:tcPr>
          <w:p w:rsidR="0055052F" w:rsidRPr="00325235" w:rsidRDefault="0055052F" w:rsidP="00A91447">
            <w:pPr>
              <w:rPr>
                <w:rFonts w:ascii="Times New Roman" w:eastAsia="Calibri" w:hAnsi="Times New Roman" w:cs="Times New Roman"/>
              </w:rPr>
            </w:pPr>
            <w:r w:rsidRPr="00325235">
              <w:rPr>
                <w:rFonts w:ascii="Times New Roman" w:eastAsia="Calibri" w:hAnsi="Times New Roman" w:cs="Times New Roman"/>
              </w:rPr>
              <w:t>ТЕКУЋИ ПРИХОДИ</w:t>
            </w:r>
          </w:p>
        </w:tc>
        <w:tc>
          <w:tcPr>
            <w:tcW w:w="1403" w:type="dxa"/>
            <w:vAlign w:val="center"/>
          </w:tcPr>
          <w:p w:rsidR="0055052F" w:rsidRPr="00325235" w:rsidRDefault="0055052F" w:rsidP="00FE3FB4">
            <w:pPr>
              <w:ind w:hanging="108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59</w:t>
            </w:r>
            <w:r w:rsidR="00FE3FB4">
              <w:rPr>
                <w:rFonts w:ascii="Times New Roman" w:eastAsia="Calibri" w:hAnsi="Times New Roman" w:cs="Times New Roman"/>
                <w:lang w:val="sr-Cyrl-CS"/>
              </w:rPr>
              <w:t>2</w:t>
            </w:r>
            <w:r w:rsidRPr="00325235">
              <w:rPr>
                <w:rFonts w:ascii="Times New Roman" w:eastAsia="Calibri" w:hAnsi="Times New Roman" w:cs="Times New Roman"/>
                <w:lang w:val="sr-Cyrl-CS"/>
              </w:rPr>
              <w:t>.</w:t>
            </w:r>
            <w:r w:rsidR="00FE3FB4">
              <w:rPr>
                <w:rFonts w:ascii="Times New Roman" w:eastAsia="Calibri" w:hAnsi="Times New Roman" w:cs="Times New Roman"/>
                <w:lang w:val="sr-Cyrl-CS"/>
              </w:rPr>
              <w:t>83</w:t>
            </w:r>
            <w:r w:rsidRPr="00325235">
              <w:rPr>
                <w:rFonts w:ascii="Times New Roman" w:eastAsia="Calibri" w:hAnsi="Times New Roman" w:cs="Times New Roman"/>
                <w:lang w:val="sr-Cyrl-CS"/>
              </w:rPr>
              <w:t>0.000</w:t>
            </w:r>
          </w:p>
        </w:tc>
        <w:tc>
          <w:tcPr>
            <w:tcW w:w="1620" w:type="dxa"/>
            <w:vAlign w:val="center"/>
          </w:tcPr>
          <w:p w:rsidR="0055052F" w:rsidRPr="00325235" w:rsidRDefault="004F0EEA" w:rsidP="00A91447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571</w:t>
            </w:r>
            <w:r w:rsidR="0055052F" w:rsidRPr="00325235">
              <w:rPr>
                <w:rFonts w:ascii="Times New Roman" w:eastAsia="Calibri" w:hAnsi="Times New Roman" w:cs="Times New Roman"/>
              </w:rPr>
              <w:t>.000.000</w:t>
            </w:r>
          </w:p>
        </w:tc>
        <w:tc>
          <w:tcPr>
            <w:tcW w:w="1630" w:type="dxa"/>
            <w:vAlign w:val="center"/>
          </w:tcPr>
          <w:p w:rsidR="0055052F" w:rsidRPr="00325235" w:rsidRDefault="0055052F" w:rsidP="007340DF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</w:t>
            </w:r>
            <w:r w:rsidR="007340DF">
              <w:rPr>
                <w:rFonts w:ascii="Times New Roman" w:eastAsia="Calibri" w:hAnsi="Times New Roman" w:cs="Times New Roman"/>
                <w:lang w:val="sr-Cyrl-CS"/>
              </w:rPr>
              <w:t>2</w:t>
            </w:r>
            <w:r>
              <w:rPr>
                <w:rFonts w:ascii="Times New Roman" w:eastAsia="Calibri" w:hAnsi="Times New Roman" w:cs="Times New Roman"/>
                <w:lang w:val="sr-Cyrl-CS"/>
              </w:rPr>
              <w:t>2</w:t>
            </w:r>
            <w:r w:rsidRPr="00325235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sr-Cyrl-CS"/>
              </w:rPr>
              <w:t>0</w:t>
            </w:r>
            <w:r w:rsidRPr="00325235">
              <w:rPr>
                <w:rFonts w:ascii="Times New Roman" w:eastAsia="Calibri" w:hAnsi="Times New Roman" w:cs="Times New Roman"/>
              </w:rPr>
              <w:t>00.000</w:t>
            </w:r>
          </w:p>
        </w:tc>
        <w:tc>
          <w:tcPr>
            <w:tcW w:w="1631" w:type="dxa"/>
            <w:vAlign w:val="center"/>
          </w:tcPr>
          <w:p w:rsidR="0055052F" w:rsidRPr="00325235" w:rsidRDefault="0055052F" w:rsidP="00A91447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662.000</w:t>
            </w:r>
            <w:r w:rsidRPr="00325235">
              <w:rPr>
                <w:rFonts w:ascii="Times New Roman" w:eastAsia="Calibri" w:hAnsi="Times New Roman" w:cs="Times New Roman"/>
              </w:rPr>
              <w:t>.000</w:t>
            </w:r>
          </w:p>
        </w:tc>
      </w:tr>
      <w:tr w:rsidR="0055052F" w:rsidRPr="00325235" w:rsidTr="00A91447">
        <w:tc>
          <w:tcPr>
            <w:tcW w:w="633" w:type="dxa"/>
            <w:vAlign w:val="center"/>
          </w:tcPr>
          <w:p w:rsidR="0055052F" w:rsidRPr="00325235" w:rsidRDefault="0055052F" w:rsidP="00A91447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325235">
              <w:rPr>
                <w:rFonts w:ascii="Times New Roman" w:eastAsia="Calibri" w:hAnsi="Times New Roman" w:cs="Times New Roman"/>
                <w:lang w:val="ru-RU"/>
              </w:rPr>
              <w:t>8</w:t>
            </w:r>
          </w:p>
        </w:tc>
        <w:tc>
          <w:tcPr>
            <w:tcW w:w="3100" w:type="dxa"/>
            <w:vAlign w:val="center"/>
          </w:tcPr>
          <w:p w:rsidR="0055052F" w:rsidRPr="00325235" w:rsidRDefault="0055052F" w:rsidP="00A914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/>
                <w:iCs/>
                <w:lang w:val="ru-RU"/>
              </w:rPr>
            </w:pPr>
            <w:r w:rsidRPr="00325235">
              <w:rPr>
                <w:rFonts w:ascii="Times New Roman" w:eastAsia="Calibri" w:hAnsi="Times New Roman" w:cs="Times New Roman"/>
                <w:bCs/>
                <w:i/>
                <w:iCs/>
                <w:lang w:val="ru-RU"/>
              </w:rPr>
              <w:t>ПРИМ. ОД ПРОДАЈЕ НЕФ.ИМОВ.</w:t>
            </w:r>
          </w:p>
        </w:tc>
        <w:tc>
          <w:tcPr>
            <w:tcW w:w="1403" w:type="dxa"/>
            <w:vAlign w:val="center"/>
          </w:tcPr>
          <w:p w:rsidR="0055052F" w:rsidRPr="00325235" w:rsidRDefault="0055052F" w:rsidP="00A91447">
            <w:pPr>
              <w:ind w:hanging="108"/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 w:rsidRPr="00325235">
              <w:rPr>
                <w:rFonts w:ascii="Times New Roman" w:eastAsia="Calibri" w:hAnsi="Times New Roman" w:cs="Times New Roman"/>
                <w:lang w:val="ru-RU"/>
              </w:rPr>
              <w:t>-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55052F" w:rsidRPr="00325235" w:rsidRDefault="0055052F" w:rsidP="00A91447">
            <w:pPr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  <w:r w:rsidRPr="00325235">
              <w:rPr>
                <w:rFonts w:ascii="Times New Roman" w:eastAsia="Calibri" w:hAnsi="Times New Roman" w:cs="Times New Roman"/>
                <w:lang w:val="sr-Cyrl-CS"/>
              </w:rPr>
              <w:t>-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55052F" w:rsidRPr="00325235" w:rsidRDefault="0055052F" w:rsidP="00A91447">
            <w:pPr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  <w:r w:rsidRPr="00325235">
              <w:rPr>
                <w:rFonts w:ascii="Times New Roman" w:eastAsia="Calibri" w:hAnsi="Times New Roman" w:cs="Times New Roman"/>
                <w:lang w:val="sr-Cyrl-CS"/>
              </w:rPr>
              <w:t>-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55052F" w:rsidRPr="00325235" w:rsidRDefault="0055052F" w:rsidP="00A91447">
            <w:pPr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  <w:r w:rsidRPr="00325235">
              <w:rPr>
                <w:rFonts w:ascii="Times New Roman" w:eastAsia="Calibri" w:hAnsi="Times New Roman" w:cs="Times New Roman"/>
                <w:lang w:val="sr-Cyrl-CS"/>
              </w:rPr>
              <w:t>-</w:t>
            </w:r>
          </w:p>
        </w:tc>
      </w:tr>
      <w:tr w:rsidR="0055052F" w:rsidRPr="00325235" w:rsidTr="00A91447"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:rsidR="0055052F" w:rsidRPr="00325235" w:rsidRDefault="0055052F" w:rsidP="00A91447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325235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vAlign w:val="center"/>
          </w:tcPr>
          <w:p w:rsidR="0055052F" w:rsidRPr="00325235" w:rsidRDefault="0055052F" w:rsidP="00A91447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325235">
              <w:rPr>
                <w:rFonts w:ascii="Times New Roman" w:eastAsia="Calibri" w:hAnsi="Times New Roman" w:cs="Times New Roman"/>
                <w:bCs/>
                <w:i/>
                <w:iCs/>
                <w:lang w:val="ru-RU"/>
              </w:rPr>
              <w:t>ПРИМ. ОД ПРОДАЈЕ ФИН.. ИМОВ.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55052F" w:rsidRPr="00325235" w:rsidRDefault="0055052F" w:rsidP="00A91447">
            <w:pPr>
              <w:ind w:hanging="108"/>
              <w:jc w:val="right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-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52F" w:rsidRPr="00D213E7" w:rsidRDefault="0055052F" w:rsidP="00A91447">
            <w:pPr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-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52F" w:rsidRPr="00D213E7" w:rsidRDefault="0055052F" w:rsidP="00A91447">
            <w:pPr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-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52F" w:rsidRPr="00D213E7" w:rsidRDefault="0055052F" w:rsidP="00A91447">
            <w:pPr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-</w:t>
            </w:r>
          </w:p>
        </w:tc>
      </w:tr>
      <w:tr w:rsidR="0055052F" w:rsidRPr="00325235" w:rsidTr="00A91447">
        <w:tc>
          <w:tcPr>
            <w:tcW w:w="633" w:type="dxa"/>
            <w:shd w:val="clear" w:color="auto" w:fill="D9D9D9"/>
            <w:vAlign w:val="center"/>
          </w:tcPr>
          <w:p w:rsidR="0055052F" w:rsidRPr="00325235" w:rsidRDefault="0055052F" w:rsidP="00A91447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100" w:type="dxa"/>
            <w:shd w:val="clear" w:color="auto" w:fill="D9D9D9"/>
            <w:vAlign w:val="center"/>
          </w:tcPr>
          <w:p w:rsidR="0055052F" w:rsidRPr="00325235" w:rsidRDefault="0055052F" w:rsidP="00A91447">
            <w:pPr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325235">
              <w:rPr>
                <w:rFonts w:ascii="Times New Roman" w:eastAsia="Calibri" w:hAnsi="Times New Roman" w:cs="Times New Roman"/>
                <w:b/>
                <w:bCs/>
                <w:lang w:val="ru-RU"/>
              </w:rPr>
              <w:t>УКУПНИ ПРИХОДИ И</w:t>
            </w:r>
          </w:p>
          <w:p w:rsidR="0055052F" w:rsidRPr="00325235" w:rsidRDefault="0055052F" w:rsidP="00A91447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325235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 ПРИМАЊА</w:t>
            </w:r>
          </w:p>
        </w:tc>
        <w:tc>
          <w:tcPr>
            <w:tcW w:w="1403" w:type="dxa"/>
            <w:shd w:val="clear" w:color="auto" w:fill="D9D9D9"/>
            <w:vAlign w:val="center"/>
          </w:tcPr>
          <w:p w:rsidR="0055052F" w:rsidRPr="00325235" w:rsidRDefault="0055052F" w:rsidP="00FE3FB4">
            <w:pPr>
              <w:jc w:val="right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59</w:t>
            </w:r>
            <w:r w:rsidR="00FE3FB4">
              <w:rPr>
                <w:rFonts w:ascii="Times New Roman" w:eastAsia="Calibri" w:hAnsi="Times New Roman" w:cs="Times New Roman"/>
                <w:b/>
                <w:lang w:val="ru-RU"/>
              </w:rPr>
              <w:t>2</w:t>
            </w:r>
            <w:r w:rsidRPr="00325235">
              <w:rPr>
                <w:rFonts w:ascii="Times New Roman" w:eastAsia="Calibri" w:hAnsi="Times New Roman" w:cs="Times New Roman"/>
                <w:b/>
                <w:lang w:val="ru-RU"/>
              </w:rPr>
              <w:t>.</w:t>
            </w:r>
            <w:r w:rsidR="00FE3FB4">
              <w:rPr>
                <w:rFonts w:ascii="Times New Roman" w:eastAsia="Calibri" w:hAnsi="Times New Roman" w:cs="Times New Roman"/>
                <w:b/>
                <w:lang w:val="ru-RU"/>
              </w:rPr>
              <w:t>83</w:t>
            </w:r>
            <w:r w:rsidRPr="00325235">
              <w:rPr>
                <w:rFonts w:ascii="Times New Roman" w:eastAsia="Calibri" w:hAnsi="Times New Roman" w:cs="Times New Roman"/>
                <w:b/>
                <w:lang w:val="ru-RU"/>
              </w:rPr>
              <w:t>0.000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55052F" w:rsidRPr="00325235" w:rsidRDefault="004F0EEA" w:rsidP="00A91447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sr-Cyrl-CS"/>
              </w:rPr>
              <w:t>571</w:t>
            </w:r>
            <w:r w:rsidR="0055052F" w:rsidRPr="00325235">
              <w:rPr>
                <w:rFonts w:ascii="Times New Roman" w:eastAsia="Calibri" w:hAnsi="Times New Roman" w:cs="Times New Roman"/>
                <w:b/>
              </w:rPr>
              <w:t>.000.000</w:t>
            </w:r>
          </w:p>
        </w:tc>
        <w:tc>
          <w:tcPr>
            <w:tcW w:w="1630" w:type="dxa"/>
            <w:shd w:val="clear" w:color="auto" w:fill="D9D9D9"/>
            <w:vAlign w:val="center"/>
          </w:tcPr>
          <w:p w:rsidR="0055052F" w:rsidRPr="00325235" w:rsidRDefault="0055052F" w:rsidP="007340DF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sr-Cyrl-CS"/>
              </w:rPr>
              <w:t>6</w:t>
            </w:r>
            <w:r w:rsidR="007340DF">
              <w:rPr>
                <w:rFonts w:ascii="Times New Roman" w:eastAsia="Calibri" w:hAnsi="Times New Roman" w:cs="Times New Roman"/>
                <w:b/>
                <w:lang w:val="sr-Cyrl-C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lang w:val="sr-Cyrl-CS"/>
              </w:rPr>
              <w:t>2</w:t>
            </w:r>
            <w:r w:rsidRPr="00325235">
              <w:rPr>
                <w:rFonts w:ascii="Times New Roman" w:eastAsia="Calibri" w:hAnsi="Times New Roman" w:cs="Times New Roman"/>
                <w:b/>
              </w:rPr>
              <w:t>.000.000</w:t>
            </w:r>
          </w:p>
        </w:tc>
        <w:tc>
          <w:tcPr>
            <w:tcW w:w="1631" w:type="dxa"/>
            <w:shd w:val="clear" w:color="auto" w:fill="D9D9D9"/>
            <w:vAlign w:val="center"/>
          </w:tcPr>
          <w:p w:rsidR="0055052F" w:rsidRPr="00325235" w:rsidRDefault="0055052F" w:rsidP="00A91447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sr-Cyrl-CS"/>
              </w:rPr>
              <w:t>662</w:t>
            </w:r>
            <w:r w:rsidRPr="00325235">
              <w:rPr>
                <w:rFonts w:ascii="Times New Roman" w:eastAsia="Calibri" w:hAnsi="Times New Roman" w:cs="Times New Roman"/>
                <w:b/>
              </w:rPr>
              <w:t>.000.000</w:t>
            </w:r>
          </w:p>
        </w:tc>
      </w:tr>
    </w:tbl>
    <w:p w:rsidR="0055052F" w:rsidRPr="0002617A" w:rsidRDefault="0055052F" w:rsidP="0055052F">
      <w:pPr>
        <w:autoSpaceDE w:val="0"/>
        <w:autoSpaceDN w:val="0"/>
        <w:adjustRightInd w:val="0"/>
        <w:spacing w:after="0" w:line="240" w:lineRule="auto"/>
        <w:ind w:firstLine="708"/>
        <w:rPr>
          <w:rFonts w:ascii="Times-Roman" w:eastAsia="Calibri" w:hAnsi="Times-Roman" w:cs="Times-Roman"/>
          <w:lang w:val="ru-RU" w:eastAsia="sr-Latn-CS"/>
        </w:rPr>
      </w:pPr>
    </w:p>
    <w:p w:rsidR="0055052F" w:rsidRPr="006A0C97" w:rsidRDefault="0055052F" w:rsidP="0055052F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80CB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Кретање расхода</w:t>
      </w:r>
      <w:r w:rsidRPr="006A0C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201</w:t>
      </w:r>
      <w:r w:rsidR="000D521E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Pr="006A0C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години доминантно ће бити одређено </w:t>
      </w:r>
      <w:r w:rsidR="007340DF">
        <w:rPr>
          <w:rFonts w:ascii="Times New Roman" w:eastAsia="Times New Roman" w:hAnsi="Times New Roman" w:cs="Times New Roman"/>
          <w:sz w:val="24"/>
          <w:szCs w:val="24"/>
          <w:lang w:val="sr-Cyrl-CS"/>
        </w:rPr>
        <w:t>динамиком спровођења мера фискалне консолидације Републике Србије односно општине</w:t>
      </w:r>
      <w:r w:rsidRPr="006A0C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У том смислу наставиће се са смањењем учешћа јавне потрошње, нарочито издвајања за </w:t>
      </w:r>
      <w:r w:rsidR="000D521E">
        <w:rPr>
          <w:rFonts w:ascii="Times New Roman" w:eastAsia="Times New Roman" w:hAnsi="Times New Roman" w:cs="Times New Roman"/>
          <w:sz w:val="24"/>
          <w:szCs w:val="24"/>
          <w:lang w:val="sr-Cyrl-CS"/>
        </w:rPr>
        <w:t>субвенционисање јавних комуналних предузећа</w:t>
      </w:r>
      <w:r w:rsidRPr="006A0C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0D52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заустављање раста текућих трошкова пословања (класе 422 – 426) </w:t>
      </w:r>
      <w:r w:rsidRPr="006A0C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вршиће се </w:t>
      </w:r>
      <w:r w:rsidR="000D52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приоритетно  </w:t>
      </w:r>
      <w:r w:rsidRPr="006A0C97">
        <w:rPr>
          <w:rFonts w:ascii="Times New Roman" w:eastAsia="Times New Roman" w:hAnsi="Times New Roman" w:cs="Times New Roman"/>
          <w:sz w:val="24"/>
          <w:szCs w:val="24"/>
          <w:lang w:val="sr-Cyrl-CS"/>
        </w:rPr>
        <w:t>исплата неизмирених обавеза</w:t>
      </w:r>
      <w:r w:rsidR="000D52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претходног периода</w:t>
      </w:r>
      <w:r w:rsidRPr="006A0C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а остатак средстава усмериће се за инвестициона улагања. Расходе за наредну годину ће доминантно карактерисати и примена великог броја закона који одређују нове надлежности за локалне самоуправе. Ниво средстава који ће преостати за капиталне пројекте у директној је зависности од висине </w:t>
      </w:r>
      <w:r w:rsidR="002B4D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посебних наменских </w:t>
      </w:r>
      <w:r w:rsidRPr="006A0C97">
        <w:rPr>
          <w:rFonts w:ascii="Times New Roman" w:eastAsia="Times New Roman" w:hAnsi="Times New Roman" w:cs="Times New Roman"/>
          <w:sz w:val="24"/>
          <w:szCs w:val="24"/>
          <w:lang w:val="sr-Cyrl-CS"/>
        </w:rPr>
        <w:t>трансфера за 201</w:t>
      </w:r>
      <w:r w:rsidR="000D521E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Pr="006A0C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0D521E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6A0C97">
        <w:rPr>
          <w:rFonts w:ascii="Times New Roman" w:eastAsia="Times New Roman" w:hAnsi="Times New Roman" w:cs="Times New Roman"/>
          <w:sz w:val="24"/>
          <w:szCs w:val="24"/>
          <w:lang w:val="sr-Cyrl-CS"/>
        </w:rPr>
        <w:t>одину</w:t>
      </w:r>
      <w:r w:rsidR="000D52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као и оствареног нивоа уштеда у делу текућег пословања свих буџетских корисника</w:t>
      </w:r>
      <w:r w:rsidRPr="006A0C9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5052F" w:rsidRPr="006A0C97" w:rsidRDefault="0055052F" w:rsidP="0055052F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A0C97">
        <w:rPr>
          <w:rFonts w:ascii="Times New Roman" w:eastAsia="Times New Roman" w:hAnsi="Times New Roman" w:cs="Times New Roman"/>
          <w:sz w:val="24"/>
          <w:szCs w:val="24"/>
          <w:lang w:val="sr-Cyrl-CS"/>
        </w:rPr>
        <w:t>Говорећи са аспекта финансијског менаџмента расходи буџета Општине Владичин Хан у 201</w:t>
      </w:r>
      <w:r w:rsidR="000D521E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Pr="006A0C9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години ће се извршавати према следећим принципима и приоритетима:</w:t>
      </w:r>
    </w:p>
    <w:p w:rsidR="0055052F" w:rsidRPr="006A0C97" w:rsidRDefault="0055052F" w:rsidP="0055052F">
      <w:pPr>
        <w:numPr>
          <w:ilvl w:val="0"/>
          <w:numId w:val="3"/>
        </w:numPr>
        <w:tabs>
          <w:tab w:val="num" w:pos="900"/>
        </w:tabs>
        <w:spacing w:after="60" w:line="240" w:lineRule="auto"/>
        <w:ind w:left="900" w:hanging="30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A0C97">
        <w:rPr>
          <w:rFonts w:ascii="Times New Roman" w:eastAsia="Times New Roman" w:hAnsi="Times New Roman" w:cs="Times New Roman"/>
          <w:sz w:val="24"/>
          <w:szCs w:val="24"/>
          <w:lang w:val="sr-Cyrl-CS"/>
        </w:rPr>
        <w:t>адекватно финансирање функционисања буџетских корисника,</w:t>
      </w:r>
    </w:p>
    <w:p w:rsidR="0055052F" w:rsidRPr="006A0C97" w:rsidRDefault="0055052F" w:rsidP="0055052F">
      <w:pPr>
        <w:numPr>
          <w:ilvl w:val="0"/>
          <w:numId w:val="3"/>
        </w:numPr>
        <w:tabs>
          <w:tab w:val="num" w:pos="900"/>
        </w:tabs>
        <w:spacing w:after="60" w:line="240" w:lineRule="auto"/>
        <w:ind w:left="900" w:hanging="30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A0C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усклађивање плата у складу са препорукама из </w:t>
      </w:r>
      <w:r w:rsidR="000D521E">
        <w:rPr>
          <w:rFonts w:ascii="Times New Roman" w:eastAsia="Times New Roman" w:hAnsi="Times New Roman" w:cs="Times New Roman"/>
          <w:sz w:val="24"/>
          <w:szCs w:val="24"/>
          <w:lang w:val="sr-Cyrl-CS"/>
        </w:rPr>
        <w:t>Упутства министра (2% у односу на масу из 2013. године)</w:t>
      </w:r>
      <w:r w:rsidRPr="006A0C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55052F" w:rsidRPr="00FB2570" w:rsidRDefault="0055052F" w:rsidP="0055052F">
      <w:pPr>
        <w:numPr>
          <w:ilvl w:val="0"/>
          <w:numId w:val="3"/>
        </w:numPr>
        <w:tabs>
          <w:tab w:val="num" w:pos="900"/>
        </w:tabs>
        <w:spacing w:after="60" w:line="240" w:lineRule="auto"/>
        <w:ind w:left="900" w:hanging="30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B257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строга контрола текућих расхода свих буџетских корисника посебно у оквиру класе 42-коришћење услуга и роба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</w:p>
    <w:p w:rsidR="0055052F" w:rsidRPr="009522EA" w:rsidRDefault="0055052F" w:rsidP="0055052F">
      <w:pPr>
        <w:numPr>
          <w:ilvl w:val="0"/>
          <w:numId w:val="3"/>
        </w:numPr>
        <w:tabs>
          <w:tab w:val="num" w:pos="900"/>
        </w:tabs>
        <w:spacing w:after="60" w:line="240" w:lineRule="auto"/>
        <w:ind w:left="900" w:hanging="30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A0C97">
        <w:rPr>
          <w:rFonts w:ascii="Times New Roman" w:eastAsia="Times New Roman" w:hAnsi="Times New Roman" w:cs="Times New Roman"/>
          <w:sz w:val="24"/>
          <w:szCs w:val="24"/>
          <w:lang w:val="sr-Cyrl-CS"/>
        </w:rPr>
        <w:t>повећавање капиталних инвест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иција у локалну инфраструктуру.</w:t>
      </w:r>
    </w:p>
    <w:p w:rsidR="00930668" w:rsidRDefault="0055052F" w:rsidP="0055052F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6A0C9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Политику јавне потрошње Општине чини и потрошња јавних предузећа и установа чији је оснивач Општина Владичин Хан. Неопходно је у будућем периоду да се дефинишу јасни критеријуми по којима јавна предузећа и установе бирају пројекте које финансирају. Извештајем је предвићена чвршћа контрола расхода у јавним предузећима чије оснивач Република или локална самоуправа.</w:t>
      </w:r>
    </w:p>
    <w:p w:rsidR="00930668" w:rsidRDefault="00930668" w:rsidP="0093066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5052F" w:rsidRDefault="00F650E9" w:rsidP="00A1002E">
      <w:pPr>
        <w:tabs>
          <w:tab w:val="left" w:pos="4858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5</w:t>
      </w:r>
      <w:r w:rsidR="00A1002E" w:rsidRPr="00A1002E">
        <w:rPr>
          <w:rFonts w:ascii="Times New Roman" w:hAnsi="Times New Roman" w:cs="Times New Roman"/>
          <w:b/>
          <w:color w:val="000000"/>
          <w:sz w:val="24"/>
          <w:szCs w:val="24"/>
        </w:rPr>
        <w:t>. Техничке напомене у вези са попуњавањем образаца</w:t>
      </w:r>
    </w:p>
    <w:p w:rsidR="00A1002E" w:rsidRDefault="00A1002E" w:rsidP="00A1002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ab/>
      </w:r>
      <w:r>
        <w:rPr>
          <w:rFonts w:ascii="ArialMT" w:hAnsi="ArialMT" w:cs="ArialMT"/>
          <w:sz w:val="24"/>
          <w:szCs w:val="24"/>
        </w:rPr>
        <w:t>Предлог финансијског плана корисника буџетских средстава за 2014. годину потребно је израдити према достављеној</w:t>
      </w:r>
      <w:r>
        <w:rPr>
          <w:rFonts w:ascii="ArialMT" w:hAnsi="ArialMT" w:cs="ArialMT"/>
          <w:sz w:val="24"/>
          <w:szCs w:val="24"/>
          <w:lang w:val="sr-Cyrl-CS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МЕТОДОЛОГИЈИ </w:t>
      </w:r>
      <w:r>
        <w:rPr>
          <w:rFonts w:ascii="ArialMT" w:hAnsi="ArialMT" w:cs="ArialMT"/>
          <w:sz w:val="24"/>
          <w:szCs w:val="24"/>
          <w:lang w:val="sr-Cyrl-CS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ИЗРАДЕ ПРЕДЛОГА </w:t>
      </w:r>
      <w:r>
        <w:rPr>
          <w:rFonts w:ascii="ArialMT" w:hAnsi="ArialMT" w:cs="ArialMT"/>
          <w:sz w:val="24"/>
          <w:szCs w:val="24"/>
          <w:lang w:val="sr-Cyrl-CS"/>
        </w:rPr>
        <w:t xml:space="preserve"> Ф</w:t>
      </w:r>
      <w:r>
        <w:rPr>
          <w:rFonts w:ascii="ArialMT" w:hAnsi="ArialMT" w:cs="ArialMT"/>
          <w:sz w:val="24"/>
          <w:szCs w:val="24"/>
        </w:rPr>
        <w:t xml:space="preserve">ИНАНСИЈСКОГ ПЛАНА ЗА 2014. </w:t>
      </w:r>
      <w:r>
        <w:rPr>
          <w:rFonts w:ascii="ArialMT" w:hAnsi="ArialMT" w:cs="ArialMT"/>
          <w:sz w:val="24"/>
          <w:szCs w:val="24"/>
          <w:lang w:val="sr-Cyrl-CS"/>
        </w:rPr>
        <w:t>годину</w:t>
      </w:r>
      <w:r>
        <w:rPr>
          <w:rFonts w:ascii="ArialMT" w:hAnsi="ArialMT" w:cs="ArialMT"/>
          <w:sz w:val="24"/>
          <w:szCs w:val="24"/>
        </w:rPr>
        <w:t xml:space="preserve"> и исти треба да садржи</w:t>
      </w:r>
      <w:r>
        <w:rPr>
          <w:rFonts w:ascii="ArialMT" w:hAnsi="ArialMT" w:cs="ArialMT"/>
          <w:sz w:val="24"/>
          <w:szCs w:val="24"/>
          <w:lang w:val="sr-Cyrl-CS"/>
        </w:rPr>
        <w:t xml:space="preserve"> </w:t>
      </w:r>
      <w:r>
        <w:rPr>
          <w:rFonts w:ascii="ArialMT" w:hAnsi="ArialMT" w:cs="ArialMT"/>
          <w:sz w:val="24"/>
          <w:szCs w:val="24"/>
        </w:rPr>
        <w:t>три основна дела:</w:t>
      </w:r>
    </w:p>
    <w:p w:rsidR="00A1002E" w:rsidRDefault="00A1002E" w:rsidP="00A1002E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– </w:t>
      </w:r>
      <w:r>
        <w:rPr>
          <w:rFonts w:ascii="Arial-BoldMT" w:hAnsi="Arial-BoldMT" w:cs="Arial-BoldMT"/>
          <w:b/>
          <w:bCs/>
          <w:sz w:val="24"/>
          <w:szCs w:val="24"/>
        </w:rPr>
        <w:t>Захтев за текуће издатке (табела 1);</w:t>
      </w:r>
    </w:p>
    <w:p w:rsidR="00A1002E" w:rsidRDefault="00A1002E" w:rsidP="00A1002E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– </w:t>
      </w:r>
      <w:r>
        <w:rPr>
          <w:rFonts w:ascii="Arial-BoldMT" w:hAnsi="Arial-BoldMT" w:cs="Arial-BoldMT"/>
          <w:b/>
          <w:bCs/>
          <w:sz w:val="24"/>
          <w:szCs w:val="24"/>
        </w:rPr>
        <w:t>Захтев за основна средства (табела 2) и,</w:t>
      </w:r>
    </w:p>
    <w:p w:rsidR="00A1002E" w:rsidRDefault="00A1002E" w:rsidP="00A1002E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  <w:lang w:val="sr-Cyrl-CS"/>
        </w:rPr>
      </w:pPr>
      <w:r>
        <w:rPr>
          <w:rFonts w:ascii="ArialMT" w:hAnsi="ArialMT" w:cs="ArialMT"/>
          <w:sz w:val="24"/>
          <w:szCs w:val="24"/>
        </w:rPr>
        <w:lastRenderedPageBreak/>
        <w:t xml:space="preserve">– </w:t>
      </w:r>
      <w:r>
        <w:rPr>
          <w:rFonts w:ascii="Arial-BoldMT" w:hAnsi="Arial-BoldMT" w:cs="Arial-BoldMT"/>
          <w:b/>
          <w:bCs/>
          <w:sz w:val="24"/>
          <w:szCs w:val="24"/>
        </w:rPr>
        <w:t>Захтев за додатна средства (табела 3) .</w:t>
      </w:r>
    </w:p>
    <w:p w:rsidR="00C21D60" w:rsidRDefault="00C21D60" w:rsidP="00C21D6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–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Образац </w:t>
      </w:r>
      <w:r>
        <w:rPr>
          <w:rFonts w:ascii="Arial-BoldMT" w:hAnsi="Arial-BoldMT" w:cs="Arial-BoldMT"/>
          <w:b/>
          <w:bCs/>
          <w:sz w:val="24"/>
          <w:szCs w:val="24"/>
          <w:lang w:val="sr-Cyrl-CS"/>
        </w:rPr>
        <w:t>финансијског плана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- (табела 4)</w:t>
      </w:r>
    </w:p>
    <w:p w:rsidR="00C21D60" w:rsidRPr="00C21D60" w:rsidRDefault="00C21D60" w:rsidP="00A1002E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  <w:lang w:val="sr-Cyrl-CS"/>
        </w:rPr>
      </w:pPr>
    </w:p>
    <w:p w:rsidR="00A1002E" w:rsidRDefault="00A1002E" w:rsidP="00A1002E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Поред тога обавезно треба попунити и следеће обрасце који се налазе у прилогу Упутства</w:t>
      </w:r>
      <w:r>
        <w:rPr>
          <w:rFonts w:ascii="Arial-BoldMT" w:hAnsi="Arial-BoldMT" w:cs="Arial-BoldMT"/>
          <w:b/>
          <w:bCs/>
          <w:sz w:val="24"/>
          <w:szCs w:val="24"/>
        </w:rPr>
        <w:t>:</w:t>
      </w:r>
    </w:p>
    <w:p w:rsidR="00A1002E" w:rsidRDefault="00A1002E" w:rsidP="00A1002E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– </w:t>
      </w:r>
      <w:r w:rsidR="00C21D60">
        <w:rPr>
          <w:rFonts w:ascii="Arial-BoldMT" w:hAnsi="Arial-BoldMT" w:cs="Arial-BoldMT"/>
          <w:b/>
          <w:bCs/>
          <w:sz w:val="24"/>
          <w:szCs w:val="24"/>
          <w:lang w:val="sr-Cyrl-CS"/>
        </w:rPr>
        <w:t>Преглед капиталних пројеката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- (</w:t>
      </w:r>
      <w:r w:rsidR="00C21D60">
        <w:rPr>
          <w:rFonts w:ascii="Arial-BoldMT" w:hAnsi="Arial-BoldMT" w:cs="Arial-BoldMT"/>
          <w:b/>
          <w:bCs/>
          <w:sz w:val="24"/>
          <w:szCs w:val="24"/>
          <w:lang w:val="sr-Cyrl-CS"/>
        </w:rPr>
        <w:t>Прилог 2 и Прилог 2а</w:t>
      </w:r>
      <w:r>
        <w:rPr>
          <w:rFonts w:ascii="Arial-BoldMT" w:hAnsi="Arial-BoldMT" w:cs="Arial-BoldMT"/>
          <w:b/>
          <w:bCs/>
          <w:sz w:val="24"/>
          <w:szCs w:val="24"/>
        </w:rPr>
        <w:t>)</w:t>
      </w:r>
    </w:p>
    <w:p w:rsidR="00A1002E" w:rsidRDefault="001D27C1" w:rsidP="00A1002E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MT" w:hAnsi="ArialMT" w:cs="ArialMT"/>
          <w:sz w:val="24"/>
          <w:szCs w:val="24"/>
          <w:lang w:val="sr-Cyrl-CS"/>
        </w:rPr>
        <w:t xml:space="preserve">За кориснике буџета који су у могућности, </w:t>
      </w:r>
      <w:r w:rsidR="00A1002E">
        <w:rPr>
          <w:rFonts w:ascii="ArialMT" w:hAnsi="ArialMT" w:cs="ArialMT"/>
          <w:sz w:val="24"/>
          <w:szCs w:val="24"/>
        </w:rPr>
        <w:t xml:space="preserve"> треба попунити обра</w:t>
      </w:r>
      <w:r w:rsidR="00C21D60">
        <w:rPr>
          <w:rFonts w:ascii="ArialMT" w:hAnsi="ArialMT" w:cs="ArialMT"/>
          <w:sz w:val="24"/>
          <w:szCs w:val="24"/>
          <w:lang w:val="sr-Cyrl-CS"/>
        </w:rPr>
        <w:t>зац</w:t>
      </w:r>
      <w:r w:rsidR="00A1002E">
        <w:rPr>
          <w:rFonts w:ascii="ArialMT" w:hAnsi="ArialMT" w:cs="ArialMT"/>
          <w:sz w:val="24"/>
          <w:szCs w:val="24"/>
        </w:rPr>
        <w:t xml:space="preserve"> за програмски део буџета </w:t>
      </w:r>
      <w:r w:rsidR="00A1002E">
        <w:rPr>
          <w:rFonts w:ascii="Arial-BoldMT" w:hAnsi="Arial-BoldMT" w:cs="Arial-BoldMT"/>
          <w:b/>
          <w:bCs/>
          <w:sz w:val="24"/>
          <w:szCs w:val="24"/>
        </w:rPr>
        <w:t>:</w:t>
      </w:r>
    </w:p>
    <w:p w:rsidR="00A1002E" w:rsidRPr="00C21D60" w:rsidRDefault="00A1002E" w:rsidP="00A1002E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  <w:lang w:val="sr-Cyrl-CS"/>
        </w:rPr>
      </w:pPr>
      <w:r>
        <w:rPr>
          <w:rFonts w:ascii="ArialMT" w:hAnsi="ArialMT" w:cs="ArialMT"/>
          <w:sz w:val="24"/>
          <w:szCs w:val="24"/>
        </w:rPr>
        <w:t xml:space="preserve">– </w:t>
      </w:r>
      <w:r w:rsidR="00C21D60">
        <w:rPr>
          <w:rFonts w:ascii="Arial-BoldMT" w:hAnsi="Arial-BoldMT" w:cs="Arial-BoldMT"/>
          <w:b/>
          <w:bCs/>
          <w:sz w:val="24"/>
          <w:szCs w:val="24"/>
          <w:lang w:val="sr-Cyrl-CS"/>
        </w:rPr>
        <w:t>Пројектни образац</w:t>
      </w:r>
    </w:p>
    <w:p w:rsidR="00A1002E" w:rsidRDefault="00A1002E" w:rsidP="00A1002E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</w:p>
    <w:p w:rsidR="00A1002E" w:rsidRDefault="00A1002E" w:rsidP="00A1002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Захтеви за финансирање у 2014. години попуњавају се на основу предложеног обима буџетских средстава и они</w:t>
      </w:r>
      <w:r>
        <w:rPr>
          <w:rFonts w:ascii="ArialMT" w:hAnsi="ArialMT" w:cs="ArialMT"/>
          <w:sz w:val="24"/>
          <w:szCs w:val="24"/>
          <w:lang w:val="sr-Cyrl-CS"/>
        </w:rPr>
        <w:t xml:space="preserve"> </w:t>
      </w:r>
      <w:r>
        <w:rPr>
          <w:rFonts w:ascii="ArialMT" w:hAnsi="ArialMT" w:cs="ArialMT"/>
          <w:sz w:val="24"/>
          <w:szCs w:val="24"/>
        </w:rPr>
        <w:t>обухватају све расходе и издатке и захтевају висок степен одговорности буџетских корисника за правилно и рационално</w:t>
      </w:r>
      <w:r>
        <w:rPr>
          <w:rFonts w:ascii="ArialMT" w:hAnsi="ArialMT" w:cs="ArialMT"/>
          <w:sz w:val="24"/>
          <w:szCs w:val="24"/>
          <w:lang w:val="sr-Cyrl-CS"/>
        </w:rPr>
        <w:t xml:space="preserve"> </w:t>
      </w:r>
      <w:r>
        <w:rPr>
          <w:rFonts w:ascii="ArialMT" w:hAnsi="ArialMT" w:cs="ArialMT"/>
          <w:sz w:val="24"/>
          <w:szCs w:val="24"/>
        </w:rPr>
        <w:t>распоређивање средстава по активностима, услугама и програмима.</w:t>
      </w:r>
    </w:p>
    <w:p w:rsidR="00A1002E" w:rsidRDefault="00A1002E" w:rsidP="00A1002E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Укупан збир свих захтева било ког буџетског корисника не сме да прелази укупан обим средстава утврђен по</w:t>
      </w:r>
      <w:r>
        <w:rPr>
          <w:rFonts w:ascii="Arial-BoldMT" w:hAnsi="Arial-BoldMT" w:cs="Arial-BoldMT"/>
          <w:b/>
          <w:bCs/>
          <w:sz w:val="24"/>
          <w:szCs w:val="24"/>
          <w:lang w:val="sr-Cyrl-CS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критеријумима датим у овим смерницама. У изузетним случајевима, уколико се услед доношења нових прописа</w:t>
      </w:r>
      <w:r>
        <w:rPr>
          <w:rFonts w:ascii="Arial-BoldMT" w:hAnsi="Arial-BoldMT" w:cs="Arial-BoldMT"/>
          <w:b/>
          <w:bCs/>
          <w:sz w:val="24"/>
          <w:szCs w:val="24"/>
          <w:lang w:val="sr-Cyrl-CS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јавља потреба за активностима, услугама односно програмима, који нису постојали у буџетима претходних</w:t>
      </w:r>
      <w:r>
        <w:rPr>
          <w:rFonts w:ascii="Arial-BoldMT" w:hAnsi="Arial-BoldMT" w:cs="Arial-BoldMT"/>
          <w:b/>
          <w:bCs/>
          <w:sz w:val="24"/>
          <w:szCs w:val="24"/>
          <w:lang w:val="sr-Cyrl-CS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година, буџетски корисник подноси захтев за додатно финансирање и у обавези је да детаљно писано образложи</w:t>
      </w:r>
      <w:r>
        <w:rPr>
          <w:rFonts w:ascii="Arial-BoldMT" w:hAnsi="Arial-BoldMT" w:cs="Arial-BoldMT"/>
          <w:b/>
          <w:bCs/>
          <w:sz w:val="24"/>
          <w:szCs w:val="24"/>
          <w:lang w:val="sr-Cyrl-CS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да се ради о новим активностима, услугама односно програмима, за коју је потребно обезбедити додатна</w:t>
      </w:r>
      <w:r>
        <w:rPr>
          <w:rFonts w:ascii="Arial-BoldMT" w:hAnsi="Arial-BoldMT" w:cs="Arial-BoldMT"/>
          <w:b/>
          <w:bCs/>
          <w:sz w:val="24"/>
          <w:szCs w:val="24"/>
          <w:lang w:val="sr-Cyrl-CS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средства.</w:t>
      </w:r>
    </w:p>
    <w:p w:rsidR="001D27C1" w:rsidRDefault="001D27C1" w:rsidP="00A1002E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  <w:lang w:val="sr-Cyrl-CS"/>
        </w:rPr>
      </w:pPr>
    </w:p>
    <w:p w:rsidR="00A1002E" w:rsidRPr="006C6C10" w:rsidRDefault="00A1002E" w:rsidP="00A1002E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  <w:lang w:val="sr-Cyrl-CS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За кориснике је исказивање расхода из других извора, који нису буџетски, посебно важно, </w:t>
      </w:r>
      <w:r w:rsidR="006C6C10">
        <w:rPr>
          <w:rFonts w:ascii="Arial-BoldMT" w:hAnsi="Arial-BoldMT" w:cs="Arial-BoldMT"/>
          <w:b/>
          <w:bCs/>
          <w:sz w:val="24"/>
          <w:szCs w:val="24"/>
          <w:lang w:val="sr-Cyrl-CS"/>
        </w:rPr>
        <w:t xml:space="preserve"> јер ће</w:t>
      </w:r>
    </w:p>
    <w:p w:rsidR="00A1002E" w:rsidRDefault="006C6C10" w:rsidP="00A1002E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  <w:lang w:val="sr-Cyrl-CS"/>
        </w:rPr>
      </w:pPr>
      <w:r>
        <w:rPr>
          <w:rFonts w:ascii="Arial-BoldMT" w:hAnsi="Arial-BoldMT" w:cs="Arial-BoldMT"/>
          <w:b/>
          <w:bCs/>
          <w:sz w:val="24"/>
          <w:szCs w:val="24"/>
          <w:lang w:val="sr-Cyrl-CS"/>
        </w:rPr>
        <w:t>у</w:t>
      </w:r>
      <w:r w:rsidR="00A1002E">
        <w:rPr>
          <w:rFonts w:ascii="Arial-BoldMT" w:hAnsi="Arial-BoldMT" w:cs="Arial-BoldMT"/>
          <w:b/>
          <w:bCs/>
          <w:sz w:val="24"/>
          <w:szCs w:val="24"/>
        </w:rPr>
        <w:t>слов за коришћење остварених сопствених прихода за одређену намену, би</w:t>
      </w:r>
      <w:r>
        <w:rPr>
          <w:rFonts w:ascii="Arial-BoldMT" w:hAnsi="Arial-BoldMT" w:cs="Arial-BoldMT"/>
          <w:b/>
          <w:bCs/>
          <w:sz w:val="24"/>
          <w:szCs w:val="24"/>
          <w:lang w:val="sr-Cyrl-CS"/>
        </w:rPr>
        <w:t>ти</w:t>
      </w:r>
      <w:r w:rsidR="00A1002E">
        <w:rPr>
          <w:rFonts w:ascii="Arial-BoldMT" w:hAnsi="Arial-BoldMT" w:cs="Arial-BoldMT"/>
          <w:b/>
          <w:bCs/>
          <w:sz w:val="24"/>
          <w:szCs w:val="24"/>
        </w:rPr>
        <w:t xml:space="preserve"> да је расход планиран у буџету, за</w:t>
      </w:r>
      <w:r>
        <w:rPr>
          <w:rFonts w:ascii="Arial-BoldMT" w:hAnsi="Arial-BoldMT" w:cs="Arial-BoldMT"/>
          <w:b/>
          <w:bCs/>
          <w:sz w:val="24"/>
          <w:szCs w:val="24"/>
          <w:lang w:val="sr-Cyrl-CS"/>
        </w:rPr>
        <w:t xml:space="preserve"> </w:t>
      </w:r>
      <w:r w:rsidR="00A1002E">
        <w:rPr>
          <w:rFonts w:ascii="Arial-BoldMT" w:hAnsi="Arial-BoldMT" w:cs="Arial-BoldMT"/>
          <w:b/>
          <w:bCs/>
          <w:sz w:val="24"/>
          <w:szCs w:val="24"/>
        </w:rPr>
        <w:t>чије коришћење, је буџетски корисник дужан да достави документацију која ће оправдати трошак у смислу његове</w:t>
      </w:r>
      <w:r>
        <w:rPr>
          <w:rFonts w:ascii="Arial-BoldMT" w:hAnsi="Arial-BoldMT" w:cs="Arial-BoldMT"/>
          <w:b/>
          <w:bCs/>
          <w:sz w:val="24"/>
          <w:szCs w:val="24"/>
          <w:lang w:val="sr-Cyrl-CS"/>
        </w:rPr>
        <w:t xml:space="preserve"> </w:t>
      </w:r>
      <w:r w:rsidR="00A1002E">
        <w:rPr>
          <w:rFonts w:ascii="Arial-BoldMT" w:hAnsi="Arial-BoldMT" w:cs="Arial-BoldMT"/>
          <w:b/>
          <w:bCs/>
          <w:sz w:val="24"/>
          <w:szCs w:val="24"/>
        </w:rPr>
        <w:t>правне оправданости.</w:t>
      </w:r>
    </w:p>
    <w:p w:rsidR="008E18A6" w:rsidRPr="008E18A6" w:rsidRDefault="008E18A6" w:rsidP="00A1002E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  <w:lang w:val="sr-Cyrl-CS"/>
        </w:rPr>
      </w:pPr>
    </w:p>
    <w:p w:rsidR="00A1002E" w:rsidRDefault="00A1002E" w:rsidP="00A1002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Средства за издатке за основне и средње школе, као и за Центар за социјални рад,</w:t>
      </w:r>
      <w:r w:rsidR="006C6C10">
        <w:rPr>
          <w:rFonts w:ascii="ArialMT" w:hAnsi="ArialMT" w:cs="ArialMT"/>
          <w:sz w:val="24"/>
          <w:szCs w:val="24"/>
          <w:lang w:val="sr-Cyrl-CS"/>
        </w:rPr>
        <w:t xml:space="preserve"> односно Дом Здравља</w:t>
      </w:r>
      <w:r>
        <w:rPr>
          <w:rFonts w:ascii="ArialMT" w:hAnsi="ArialMT" w:cs="ArialMT"/>
          <w:sz w:val="24"/>
          <w:szCs w:val="24"/>
        </w:rPr>
        <w:t xml:space="preserve"> који су индиректни корисници буџета</w:t>
      </w:r>
      <w:r w:rsidR="006C6C10">
        <w:rPr>
          <w:rFonts w:ascii="ArialMT" w:hAnsi="ArialMT" w:cs="ArialMT"/>
          <w:sz w:val="24"/>
          <w:szCs w:val="24"/>
          <w:lang w:val="sr-Cyrl-CS"/>
        </w:rPr>
        <w:t xml:space="preserve"> </w:t>
      </w:r>
      <w:r>
        <w:rPr>
          <w:rFonts w:ascii="ArialMT" w:hAnsi="ArialMT" w:cs="ArialMT"/>
          <w:sz w:val="24"/>
          <w:szCs w:val="24"/>
        </w:rPr>
        <w:t>Републике Србије, у захтевима се исказују на економској класификацији 463 – Трансфери осталим нивоима власти.</w:t>
      </w:r>
    </w:p>
    <w:p w:rsidR="008E18A6" w:rsidRDefault="00A1002E" w:rsidP="00A1002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Истовремено, за ове кориснике достављају се и подаци исказани према врстама расхода у Табели 1, 2. и 3. који су</w:t>
      </w:r>
      <w:r w:rsidR="006C6C10">
        <w:rPr>
          <w:rFonts w:ascii="ArialMT" w:hAnsi="ArialMT" w:cs="ArialMT"/>
          <w:sz w:val="24"/>
          <w:szCs w:val="24"/>
          <w:lang w:val="sr-Cyrl-CS"/>
        </w:rPr>
        <w:t xml:space="preserve"> </w:t>
      </w:r>
      <w:r>
        <w:rPr>
          <w:rFonts w:ascii="ArialMT" w:hAnsi="ArialMT" w:cs="ArialMT"/>
          <w:sz w:val="24"/>
          <w:szCs w:val="24"/>
        </w:rPr>
        <w:t>садржани у износу исказаном на економској класификацији 463.</w:t>
      </w:r>
    </w:p>
    <w:p w:rsidR="008E18A6" w:rsidRDefault="008E18A6" w:rsidP="008E18A6">
      <w:pPr>
        <w:rPr>
          <w:rFonts w:ascii="ArialMT" w:hAnsi="ArialMT" w:cs="ArialMT"/>
          <w:sz w:val="24"/>
          <w:szCs w:val="24"/>
        </w:rPr>
      </w:pPr>
    </w:p>
    <w:p w:rsidR="008E18A6" w:rsidRPr="00F07522" w:rsidRDefault="008E18A6" w:rsidP="008E18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F0752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КРАЈЊИ РОК ЗА ДОСТАВУ ПРЕДЛОГА ФИНАНСИЈСКИХ ПЛАНОВА ЈЕ </w:t>
      </w:r>
      <w:r w:rsidR="005A07A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25</w:t>
      </w:r>
      <w:r w:rsidRPr="00F0752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.1</w:t>
      </w:r>
      <w:r w:rsidR="005A07A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0</w:t>
      </w:r>
      <w:r w:rsidRPr="00F0752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.201</w:t>
      </w:r>
      <w:r w:rsidR="00B666A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3</w:t>
      </w:r>
      <w:r w:rsidRPr="00F07522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.год.</w:t>
      </w:r>
    </w:p>
    <w:p w:rsidR="008E18A6" w:rsidRPr="006A0C97" w:rsidRDefault="008E18A6" w:rsidP="008E18A6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Упутство за израду финансијских планова корисника буџета Општине Владичин Хан као и све </w:t>
      </w:r>
      <w:r w:rsidRPr="006A0C97">
        <w:rPr>
          <w:rFonts w:ascii="Times New Roman" w:eastAsia="Times New Roman" w:hAnsi="Times New Roman" w:cs="Times New Roman"/>
          <w:sz w:val="24"/>
          <w:szCs w:val="24"/>
          <w:lang w:val="sr-Cyrl-CS"/>
        </w:rPr>
        <w:t>Табеле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односно образци</w:t>
      </w:r>
      <w:r w:rsidRPr="006A0C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попу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 w:rsidRPr="006A0C97">
        <w:rPr>
          <w:rFonts w:ascii="Times New Roman" w:eastAsia="Times New Roman" w:hAnsi="Times New Roman" w:cs="Times New Roman"/>
          <w:sz w:val="24"/>
          <w:szCs w:val="24"/>
          <w:lang w:val="sr-Cyrl-CS"/>
        </w:rPr>
        <w:t>авање  у електронском облику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могу се преузети на </w:t>
      </w:r>
      <w:r w:rsidRPr="006A0C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званичној интернет презентацији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Општине </w:t>
      </w:r>
      <w:r w:rsidRPr="006A0C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8" w:history="1">
        <w:r w:rsidRPr="006A0C9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Latn-CS"/>
          </w:rPr>
          <w:t>www.vladicinhan.org.rs</w:t>
        </w:r>
      </w:hyperlink>
      <w:r>
        <w:t xml:space="preserve"> </w:t>
      </w:r>
    </w:p>
    <w:p w:rsidR="008E18A6" w:rsidRDefault="008E18A6" w:rsidP="008E18A6">
      <w:pPr>
        <w:rPr>
          <w:rFonts w:ascii="Times New Roman" w:hAnsi="Times New Roman" w:cs="Times New Roman"/>
          <w:sz w:val="24"/>
          <w:szCs w:val="24"/>
        </w:rPr>
      </w:pPr>
    </w:p>
    <w:p w:rsidR="008E18A6" w:rsidRPr="00A97E94" w:rsidRDefault="008E18A6" w:rsidP="008E18A6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A97E94">
        <w:rPr>
          <w:rFonts w:ascii="Times New Roman" w:hAnsi="Times New Roman" w:cs="Times New Roman"/>
          <w:b/>
          <w:sz w:val="24"/>
          <w:szCs w:val="24"/>
          <w:lang w:val="sr-Cyrl-CS"/>
        </w:rPr>
        <w:t>Руководилац Одељења,</w:t>
      </w:r>
    </w:p>
    <w:p w:rsidR="008E18A6" w:rsidRPr="00A97E94" w:rsidRDefault="008E18A6" w:rsidP="008E18A6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Бранка Милосављевић</w:t>
      </w:r>
    </w:p>
    <w:p w:rsidR="00A1002E" w:rsidRPr="008E18A6" w:rsidRDefault="00A1002E" w:rsidP="008E18A6">
      <w:pPr>
        <w:rPr>
          <w:rFonts w:ascii="ArialMT" w:hAnsi="ArialMT" w:cs="ArialMT"/>
          <w:sz w:val="24"/>
          <w:szCs w:val="24"/>
        </w:rPr>
      </w:pPr>
    </w:p>
    <w:sectPr w:rsidR="00A1002E" w:rsidRPr="008E18A6" w:rsidSect="007B3165">
      <w:headerReference w:type="default" r:id="rId9"/>
      <w:pgSz w:w="12240" w:h="15840"/>
      <w:pgMar w:top="720" w:right="720" w:bottom="90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49F" w:rsidRDefault="0047249F" w:rsidP="0004564D">
      <w:pPr>
        <w:spacing w:after="0" w:line="240" w:lineRule="auto"/>
      </w:pPr>
      <w:r>
        <w:separator/>
      </w:r>
    </w:p>
  </w:endnote>
  <w:endnote w:type="continuationSeparator" w:id="1">
    <w:p w:rsidR="0047249F" w:rsidRDefault="0047249F" w:rsidP="0004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-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49F" w:rsidRDefault="0047249F" w:rsidP="0004564D">
      <w:pPr>
        <w:spacing w:after="0" w:line="240" w:lineRule="auto"/>
      </w:pPr>
      <w:r>
        <w:separator/>
      </w:r>
    </w:p>
  </w:footnote>
  <w:footnote w:type="continuationSeparator" w:id="1">
    <w:p w:rsidR="0047249F" w:rsidRDefault="0047249F" w:rsidP="00045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36938"/>
      <w:docPartObj>
        <w:docPartGallery w:val="Page Numbers (Top of Page)"/>
        <w:docPartUnique/>
      </w:docPartObj>
    </w:sdtPr>
    <w:sdtContent>
      <w:p w:rsidR="007257FF" w:rsidRDefault="00620E08">
        <w:pPr>
          <w:pStyle w:val="Header"/>
          <w:jc w:val="right"/>
        </w:pPr>
        <w:fldSimple w:instr=" PAGE   \* MERGEFORMAT ">
          <w:r w:rsidR="005A07A8">
            <w:rPr>
              <w:noProof/>
            </w:rPr>
            <w:t>8</w:t>
          </w:r>
        </w:fldSimple>
      </w:p>
    </w:sdtContent>
  </w:sdt>
  <w:p w:rsidR="007257FF" w:rsidRDefault="007257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3028A"/>
    <w:multiLevelType w:val="hybridMultilevel"/>
    <w:tmpl w:val="51D022A0"/>
    <w:lvl w:ilvl="0" w:tplc="C526BF30">
      <w:numFmt w:val="bullet"/>
      <w:lvlText w:val="-"/>
      <w:lvlJc w:val="left"/>
      <w:pPr>
        <w:tabs>
          <w:tab w:val="num" w:pos="1767"/>
        </w:tabs>
        <w:ind w:left="17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B9109E7"/>
    <w:multiLevelType w:val="hybridMultilevel"/>
    <w:tmpl w:val="2E3AC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608C2"/>
    <w:multiLevelType w:val="hybridMultilevel"/>
    <w:tmpl w:val="47168BEC"/>
    <w:lvl w:ilvl="0" w:tplc="C526BF30">
      <w:numFmt w:val="bullet"/>
      <w:lvlText w:val="-"/>
      <w:lvlJc w:val="left"/>
      <w:pPr>
        <w:tabs>
          <w:tab w:val="num" w:pos="1700"/>
        </w:tabs>
        <w:ind w:left="17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917"/>
    <w:rsid w:val="000143F5"/>
    <w:rsid w:val="0004564D"/>
    <w:rsid w:val="000543DA"/>
    <w:rsid w:val="00086805"/>
    <w:rsid w:val="000B18D7"/>
    <w:rsid w:val="000C4F01"/>
    <w:rsid w:val="000D521E"/>
    <w:rsid w:val="000E224F"/>
    <w:rsid w:val="000E5F67"/>
    <w:rsid w:val="000F6FD5"/>
    <w:rsid w:val="00116932"/>
    <w:rsid w:val="00130FEC"/>
    <w:rsid w:val="001D0C9C"/>
    <w:rsid w:val="001D27C1"/>
    <w:rsid w:val="001E677F"/>
    <w:rsid w:val="002379A4"/>
    <w:rsid w:val="0029750F"/>
    <w:rsid w:val="002B3A11"/>
    <w:rsid w:val="002B4D31"/>
    <w:rsid w:val="002D25B4"/>
    <w:rsid w:val="002D7BB3"/>
    <w:rsid w:val="002F0B1D"/>
    <w:rsid w:val="003344E9"/>
    <w:rsid w:val="003A0C6A"/>
    <w:rsid w:val="00427A31"/>
    <w:rsid w:val="0047249F"/>
    <w:rsid w:val="004A0482"/>
    <w:rsid w:val="004C5693"/>
    <w:rsid w:val="004F0EEA"/>
    <w:rsid w:val="00545534"/>
    <w:rsid w:val="0055052F"/>
    <w:rsid w:val="0055427E"/>
    <w:rsid w:val="005A07A8"/>
    <w:rsid w:val="005B710D"/>
    <w:rsid w:val="00607034"/>
    <w:rsid w:val="00620E08"/>
    <w:rsid w:val="006350FE"/>
    <w:rsid w:val="0064100D"/>
    <w:rsid w:val="006B5AA0"/>
    <w:rsid w:val="006B6803"/>
    <w:rsid w:val="006C6C10"/>
    <w:rsid w:val="006E0A98"/>
    <w:rsid w:val="007032DB"/>
    <w:rsid w:val="0071094F"/>
    <w:rsid w:val="00712FB1"/>
    <w:rsid w:val="0072038D"/>
    <w:rsid w:val="007257FF"/>
    <w:rsid w:val="007340DF"/>
    <w:rsid w:val="007B3165"/>
    <w:rsid w:val="008E18A6"/>
    <w:rsid w:val="00930668"/>
    <w:rsid w:val="0093731F"/>
    <w:rsid w:val="00951380"/>
    <w:rsid w:val="00960D1C"/>
    <w:rsid w:val="00985E68"/>
    <w:rsid w:val="009C3FA0"/>
    <w:rsid w:val="00A1002E"/>
    <w:rsid w:val="00A44F80"/>
    <w:rsid w:val="00A560F3"/>
    <w:rsid w:val="00A91447"/>
    <w:rsid w:val="00AA0917"/>
    <w:rsid w:val="00AF24D9"/>
    <w:rsid w:val="00B31362"/>
    <w:rsid w:val="00B631EA"/>
    <w:rsid w:val="00B666A2"/>
    <w:rsid w:val="00B82062"/>
    <w:rsid w:val="00B9791A"/>
    <w:rsid w:val="00BA59E4"/>
    <w:rsid w:val="00BF2DF6"/>
    <w:rsid w:val="00BF44D2"/>
    <w:rsid w:val="00C21D60"/>
    <w:rsid w:val="00C2519A"/>
    <w:rsid w:val="00C73179"/>
    <w:rsid w:val="00C75267"/>
    <w:rsid w:val="00C978AC"/>
    <w:rsid w:val="00CC04C2"/>
    <w:rsid w:val="00CF582E"/>
    <w:rsid w:val="00D52B02"/>
    <w:rsid w:val="00D55876"/>
    <w:rsid w:val="00D85760"/>
    <w:rsid w:val="00DA7598"/>
    <w:rsid w:val="00DC09BD"/>
    <w:rsid w:val="00F000A8"/>
    <w:rsid w:val="00F23A29"/>
    <w:rsid w:val="00F36060"/>
    <w:rsid w:val="00F47840"/>
    <w:rsid w:val="00F5211E"/>
    <w:rsid w:val="00F650E9"/>
    <w:rsid w:val="00F70594"/>
    <w:rsid w:val="00F72C77"/>
    <w:rsid w:val="00FE3FB4"/>
    <w:rsid w:val="00FF29DC"/>
    <w:rsid w:val="00FF68E0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9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09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5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64D"/>
  </w:style>
  <w:style w:type="paragraph" w:styleId="Footer">
    <w:name w:val="footer"/>
    <w:basedOn w:val="Normal"/>
    <w:link w:val="FooterChar"/>
    <w:uiPriority w:val="99"/>
    <w:semiHidden/>
    <w:unhideWhenUsed/>
    <w:rsid w:val="00045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56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dicinhan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ladicinhan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8</Pages>
  <Words>3587</Words>
  <Characters>20448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</Company>
  <LinksUpToDate>false</LinksUpToDate>
  <CharactersWithSpaces>23988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REDCROSS2</dc:creator>
  <cp:keywords/>
  <dc:description/>
  <cp:lastModifiedBy>REDCROSS2</cp:lastModifiedBy>
  <cp:revision>81</cp:revision>
  <cp:lastPrinted>2013-10-10T12:44:00Z</cp:lastPrinted>
  <dcterms:created xsi:type="dcterms:W3CDTF">2013-09-23T07:39:00Z</dcterms:created>
  <dcterms:modified xsi:type="dcterms:W3CDTF">2013-10-10T12:56:00Z</dcterms:modified>
</cp:coreProperties>
</file>